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05"/>
        <w:gridCol w:w="2227"/>
        <w:gridCol w:w="2087"/>
        <w:gridCol w:w="1957"/>
      </w:tblGrid>
      <w:tr w:rsidR="00077394" w:rsidRPr="00A65C5B" w:rsidTr="00AC5B14"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077394" w:rsidRPr="00A65C5B" w:rsidRDefault="00077394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Dokumenttyp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077394" w:rsidRPr="00A65C5B" w:rsidRDefault="00077394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Byggnad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7394" w:rsidRPr="00A65C5B" w:rsidRDefault="00077394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Företag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077394" w:rsidRPr="00A65C5B" w:rsidRDefault="00077394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Ansvarig</w:t>
            </w:r>
          </w:p>
        </w:tc>
      </w:tr>
      <w:tr w:rsidR="00077394" w:rsidRPr="00A65C5B" w:rsidTr="00AC5B14">
        <w:tc>
          <w:tcPr>
            <w:tcW w:w="3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077394" w:rsidRPr="00A65C5B" w:rsidRDefault="00445EB4" w:rsidP="00217E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DRIFTSTRATEGI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077394" w:rsidRPr="00A65C5B" w:rsidRDefault="00B46330" w:rsidP="005854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  <w:r w:rsidR="005854E3">
              <w:rPr>
                <w:b/>
                <w:sz w:val="24"/>
                <w:szCs w:val="24"/>
              </w:rPr>
              <w:t>XX</w:t>
            </w:r>
            <w:bookmarkStart w:id="0" w:name="_GoBack"/>
            <w:bookmarkEnd w:id="0"/>
            <w:r w:rsidR="005854E3">
              <w:rPr>
                <w:b/>
                <w:sz w:val="24"/>
                <w:szCs w:val="24"/>
              </w:rPr>
              <w:t>XXXX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94" w:rsidRPr="00A65C5B" w:rsidRDefault="00077394" w:rsidP="00243418">
            <w:pPr>
              <w:rPr>
                <w:b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077394" w:rsidRPr="00A65C5B" w:rsidRDefault="00077394" w:rsidP="00243418">
            <w:pPr>
              <w:rPr>
                <w:b/>
                <w:sz w:val="24"/>
                <w:szCs w:val="24"/>
              </w:rPr>
            </w:pPr>
          </w:p>
        </w:tc>
      </w:tr>
      <w:tr w:rsidR="00D823AB" w:rsidRPr="00A65C5B" w:rsidTr="00730249"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730249" w:rsidRPr="00C55F57" w:rsidRDefault="00730249" w:rsidP="00730249">
            <w:pPr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Dokumentnamn</w:t>
            </w:r>
            <w:r w:rsidRPr="00C55F57">
              <w:rPr>
                <w:sz w:val="16"/>
                <w:szCs w:val="16"/>
              </w:rPr>
              <w:t xml:space="preserve">  </w:t>
            </w:r>
          </w:p>
          <w:p w:rsidR="00D823AB" w:rsidRPr="00A65C5B" w:rsidRDefault="00730249" w:rsidP="00734C87">
            <w:pPr>
              <w:rPr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>80</w:t>
            </w:r>
            <w:r w:rsidR="005854E3">
              <w:rPr>
                <w:b/>
                <w:sz w:val="24"/>
                <w:szCs w:val="24"/>
              </w:rPr>
              <w:t>XXXXXX</w:t>
            </w:r>
            <w:r w:rsidR="00E2312C">
              <w:rPr>
                <w:b/>
                <w:sz w:val="24"/>
                <w:szCs w:val="24"/>
              </w:rPr>
              <w:t>-XX-</w:t>
            </w:r>
            <w:r w:rsidR="00445EB4">
              <w:rPr>
                <w:b/>
                <w:sz w:val="24"/>
                <w:szCs w:val="24"/>
              </w:rPr>
              <w:t>DRD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D823AB" w:rsidRPr="00A65C5B" w:rsidRDefault="00D823AB" w:rsidP="00243418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Projektnr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3AB" w:rsidRPr="00A65C5B" w:rsidRDefault="00D823AB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Projekt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bottom w:w="20" w:type="dxa"/>
            </w:tcMar>
          </w:tcPr>
          <w:p w:rsidR="00D823AB" w:rsidRPr="00A65C5B" w:rsidRDefault="00D823AB" w:rsidP="002434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Datum</w:t>
            </w:r>
          </w:p>
        </w:tc>
      </w:tr>
      <w:tr w:rsidR="00D823AB" w:rsidRPr="00A65C5B" w:rsidTr="00DE1C9F">
        <w:tc>
          <w:tcPr>
            <w:tcW w:w="3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D823AB" w:rsidRPr="00A65C5B" w:rsidRDefault="00D823AB" w:rsidP="00243418">
            <w:pPr>
              <w:rPr>
                <w:b/>
                <w:sz w:val="24"/>
                <w:szCs w:val="24"/>
              </w:rPr>
            </w:pP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D823AB" w:rsidRPr="00A65C5B" w:rsidRDefault="00D823AB" w:rsidP="00F478C5">
            <w:pPr>
              <w:rPr>
                <w:b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C5" w:rsidRPr="00A65C5B" w:rsidRDefault="00F478C5" w:rsidP="00B46330">
            <w:pPr>
              <w:rPr>
                <w:b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:rsidR="00D823AB" w:rsidRPr="00A65C5B" w:rsidRDefault="00D823AB" w:rsidP="00C717CC">
            <w:pPr>
              <w:rPr>
                <w:b/>
                <w:sz w:val="24"/>
                <w:szCs w:val="24"/>
              </w:rPr>
            </w:pPr>
          </w:p>
        </w:tc>
      </w:tr>
    </w:tbl>
    <w:p w:rsidR="00F36B85" w:rsidRDefault="00F36B85"/>
    <w:p w:rsidR="00445EB4" w:rsidRPr="00EA0D70" w:rsidRDefault="00445EB4" w:rsidP="00445EB4">
      <w:pPr>
        <w:rPr>
          <w:b/>
          <w:sz w:val="24"/>
          <w:szCs w:val="24"/>
        </w:rPr>
      </w:pPr>
      <w:r>
        <w:rPr>
          <w:b/>
          <w:sz w:val="24"/>
          <w:szCs w:val="24"/>
        </w:rPr>
        <w:t>DRIFTSTRATEGI - LUFTBEHANDLING</w:t>
      </w:r>
    </w:p>
    <w:p w:rsidR="00445EB4" w:rsidRDefault="00445EB4" w:rsidP="00445EB4">
      <w:pPr>
        <w:rPr>
          <w:b/>
          <w:sz w:val="24"/>
          <w:szCs w:val="24"/>
        </w:rPr>
      </w:pPr>
    </w:p>
    <w:p w:rsidR="00445EB4" w:rsidRPr="00287A9B" w:rsidRDefault="00445EB4" w:rsidP="00445EB4">
      <w:pPr>
        <w:rPr>
          <w:b/>
          <w:sz w:val="24"/>
          <w:szCs w:val="24"/>
        </w:rPr>
      </w:pPr>
      <w:r>
        <w:rPr>
          <w:b/>
          <w:sz w:val="24"/>
          <w:szCs w:val="24"/>
        </w:rPr>
        <w:t>Allmänt</w:t>
      </w:r>
    </w:p>
    <w:p w:rsidR="00445EB4" w:rsidRPr="00DC5683" w:rsidRDefault="00445EB4" w:rsidP="00445EB4">
      <w:pPr>
        <w:rPr>
          <w:sz w:val="20"/>
        </w:rPr>
      </w:pPr>
      <w:r>
        <w:rPr>
          <w:sz w:val="20"/>
        </w:rPr>
        <w:t xml:space="preserve">En driftstrategi har som syfte att klargöra hur optimalt driftresultat erhålls gällande </w:t>
      </w:r>
      <w:proofErr w:type="spellStart"/>
      <w:r>
        <w:rPr>
          <w:sz w:val="20"/>
        </w:rPr>
        <w:t>driftekonomi</w:t>
      </w:r>
      <w:proofErr w:type="spellEnd"/>
      <w:r>
        <w:rPr>
          <w:sz w:val="20"/>
        </w:rPr>
        <w:t xml:space="preserve"> och drift-säkerhet, i de fall det finns alternativa möjligheter till driftsätt eller inställda värden, eller möjlighet till val </w:t>
      </w:r>
      <w:r>
        <w:rPr>
          <w:sz w:val="20"/>
        </w:rPr>
        <w:br/>
        <w:t>mellan olika energislag.</w:t>
      </w:r>
      <w:r w:rsidRPr="00DC5683">
        <w:rPr>
          <w:sz w:val="20"/>
        </w:rPr>
        <w:t xml:space="preserve"> </w:t>
      </w:r>
    </w:p>
    <w:p w:rsidR="00445EB4" w:rsidRPr="00DC5683" w:rsidRDefault="00445EB4" w:rsidP="00445EB4">
      <w:pPr>
        <w:rPr>
          <w:sz w:val="20"/>
        </w:rPr>
      </w:pPr>
    </w:p>
    <w:p w:rsidR="00445EB4" w:rsidRPr="00DC5683" w:rsidRDefault="00445EB4" w:rsidP="00445EB4">
      <w:pPr>
        <w:rPr>
          <w:b/>
          <w:sz w:val="24"/>
          <w:szCs w:val="24"/>
        </w:rPr>
      </w:pPr>
      <w:r>
        <w:rPr>
          <w:b/>
          <w:sz w:val="24"/>
          <w:szCs w:val="24"/>
        </w:rPr>
        <w:t>Förhållande mellan från- och tilluftsflöden i lägenheter</w:t>
      </w:r>
    </w:p>
    <w:p w:rsidR="00445EB4" w:rsidRDefault="00445EB4" w:rsidP="00445EB4">
      <w:pPr>
        <w:rPr>
          <w:sz w:val="20"/>
        </w:rPr>
      </w:pPr>
      <w:r>
        <w:rPr>
          <w:sz w:val="20"/>
        </w:rPr>
        <w:t xml:space="preserve">Vid ibruktagandet har lägenheternas luftflöden injusterats med lägre tillufts- än frånluftsflöden. Valet har skett på grundval av en utförd täthetskontroll av del 1, 2 och 3 var för sig. Syftet är att optimera förhållandet mellan minsta förluster </w:t>
      </w:r>
      <w:proofErr w:type="spellStart"/>
      <w:r>
        <w:rPr>
          <w:sz w:val="20"/>
        </w:rPr>
        <w:t>pga</w:t>
      </w:r>
      <w:proofErr w:type="spellEnd"/>
      <w:r>
        <w:rPr>
          <w:sz w:val="20"/>
        </w:rPr>
        <w:t xml:space="preserve"> ofrivillig ventilation genom vindpåverkan och bästa återvinningsgrad. Inställt är som följer:</w:t>
      </w:r>
    </w:p>
    <w:p w:rsidR="00445EB4" w:rsidRPr="00114C03" w:rsidRDefault="00445EB4" w:rsidP="00445EB4">
      <w:pPr>
        <w:rPr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0"/>
        <w:gridCol w:w="1870"/>
        <w:gridCol w:w="2090"/>
        <w:gridCol w:w="2090"/>
        <w:gridCol w:w="2235"/>
      </w:tblGrid>
      <w:tr w:rsidR="00445EB4" w:rsidRPr="00ED46B0" w:rsidTr="00524C0F">
        <w:tc>
          <w:tcPr>
            <w:tcW w:w="1100" w:type="dxa"/>
          </w:tcPr>
          <w:p w:rsidR="00445EB4" w:rsidRPr="00ED46B0" w:rsidRDefault="00445EB4" w:rsidP="00524C0F">
            <w:pPr>
              <w:rPr>
                <w:sz w:val="20"/>
              </w:rPr>
            </w:pPr>
            <w:r w:rsidRPr="00ED46B0">
              <w:rPr>
                <w:sz w:val="20"/>
              </w:rPr>
              <w:t>System</w:t>
            </w:r>
          </w:p>
        </w:tc>
        <w:tc>
          <w:tcPr>
            <w:tcW w:w="1870" w:type="dxa"/>
          </w:tcPr>
          <w:p w:rsidR="00445EB4" w:rsidRPr="00ED46B0" w:rsidRDefault="00445EB4" w:rsidP="00524C0F">
            <w:pPr>
              <w:rPr>
                <w:sz w:val="20"/>
              </w:rPr>
            </w:pPr>
            <w:r w:rsidRPr="00ED46B0">
              <w:rPr>
                <w:sz w:val="20"/>
              </w:rPr>
              <w:t>Flödesförhållande tilluft/frånluft</w:t>
            </w:r>
          </w:p>
        </w:tc>
        <w:tc>
          <w:tcPr>
            <w:tcW w:w="2090" w:type="dxa"/>
          </w:tcPr>
          <w:p w:rsidR="00445EB4" w:rsidRPr="00ED46B0" w:rsidRDefault="00445EB4" w:rsidP="00524C0F">
            <w:pPr>
              <w:rPr>
                <w:sz w:val="20"/>
              </w:rPr>
            </w:pPr>
            <w:r w:rsidRPr="00ED46B0">
              <w:rPr>
                <w:sz w:val="20"/>
              </w:rPr>
              <w:t xml:space="preserve">Uppmätt undertryck i </w:t>
            </w:r>
            <w:proofErr w:type="spellStart"/>
            <w:r w:rsidRPr="00ED46B0">
              <w:rPr>
                <w:sz w:val="20"/>
              </w:rPr>
              <w:t>lgh</w:t>
            </w:r>
            <w:proofErr w:type="spellEnd"/>
            <w:r w:rsidRPr="00ED46B0">
              <w:rPr>
                <w:sz w:val="20"/>
              </w:rPr>
              <w:t>, medeltal</w:t>
            </w:r>
          </w:p>
        </w:tc>
        <w:tc>
          <w:tcPr>
            <w:tcW w:w="2090" w:type="dxa"/>
          </w:tcPr>
          <w:p w:rsidR="00445EB4" w:rsidRPr="00ED46B0" w:rsidRDefault="00445EB4" w:rsidP="00524C0F">
            <w:pPr>
              <w:rPr>
                <w:sz w:val="20"/>
              </w:rPr>
            </w:pPr>
            <w:r w:rsidRPr="00ED46B0">
              <w:rPr>
                <w:sz w:val="20"/>
              </w:rPr>
              <w:t>Läckfaktor, l/s per m² omslutningsyta</w:t>
            </w:r>
          </w:p>
        </w:tc>
        <w:tc>
          <w:tcPr>
            <w:tcW w:w="2235" w:type="dxa"/>
          </w:tcPr>
          <w:p w:rsidR="00445EB4" w:rsidRPr="00ED46B0" w:rsidRDefault="00445EB4" w:rsidP="00524C0F">
            <w:pPr>
              <w:rPr>
                <w:sz w:val="20"/>
              </w:rPr>
            </w:pPr>
            <w:r w:rsidRPr="00ED46B0">
              <w:rPr>
                <w:sz w:val="20"/>
              </w:rPr>
              <w:t>Tilluftstemperatur-verkningsgrad</w:t>
            </w:r>
          </w:p>
        </w:tc>
      </w:tr>
      <w:tr w:rsidR="00445EB4" w:rsidRPr="00ED46B0" w:rsidTr="00524C0F">
        <w:tc>
          <w:tcPr>
            <w:tcW w:w="1100" w:type="dxa"/>
          </w:tcPr>
          <w:p w:rsidR="00445EB4" w:rsidRPr="00ED46B0" w:rsidRDefault="00445EB4" w:rsidP="00524C0F">
            <w:pPr>
              <w:rPr>
                <w:sz w:val="20"/>
              </w:rPr>
            </w:pPr>
            <w:r w:rsidRPr="00ED46B0">
              <w:rPr>
                <w:sz w:val="20"/>
              </w:rPr>
              <w:t>LB 1</w:t>
            </w:r>
          </w:p>
        </w:tc>
        <w:tc>
          <w:tcPr>
            <w:tcW w:w="1870" w:type="dxa"/>
          </w:tcPr>
          <w:p w:rsidR="00445EB4" w:rsidRPr="00ED46B0" w:rsidRDefault="00445EB4" w:rsidP="00524C0F">
            <w:pPr>
              <w:jc w:val="center"/>
              <w:rPr>
                <w:sz w:val="20"/>
              </w:rPr>
            </w:pPr>
            <w:r w:rsidRPr="00ED46B0">
              <w:rPr>
                <w:sz w:val="20"/>
              </w:rPr>
              <w:t>0,83</w:t>
            </w:r>
          </w:p>
        </w:tc>
        <w:tc>
          <w:tcPr>
            <w:tcW w:w="2090" w:type="dxa"/>
          </w:tcPr>
          <w:p w:rsidR="00445EB4" w:rsidRPr="00ED46B0" w:rsidRDefault="00445EB4" w:rsidP="00524C0F">
            <w:pPr>
              <w:jc w:val="center"/>
              <w:rPr>
                <w:sz w:val="20"/>
              </w:rPr>
            </w:pPr>
            <w:r w:rsidRPr="00ED46B0">
              <w:rPr>
                <w:sz w:val="20"/>
              </w:rPr>
              <w:t>7 Pa</w:t>
            </w:r>
          </w:p>
        </w:tc>
        <w:tc>
          <w:tcPr>
            <w:tcW w:w="2090" w:type="dxa"/>
          </w:tcPr>
          <w:p w:rsidR="00445EB4" w:rsidRPr="00ED46B0" w:rsidRDefault="00445EB4" w:rsidP="00524C0F">
            <w:pPr>
              <w:jc w:val="center"/>
              <w:rPr>
                <w:sz w:val="20"/>
              </w:rPr>
            </w:pPr>
            <w:r w:rsidRPr="00ED46B0">
              <w:rPr>
                <w:sz w:val="20"/>
              </w:rPr>
              <w:t>0,6</w:t>
            </w:r>
          </w:p>
        </w:tc>
        <w:tc>
          <w:tcPr>
            <w:tcW w:w="2235" w:type="dxa"/>
          </w:tcPr>
          <w:p w:rsidR="00445EB4" w:rsidRPr="00ED46B0" w:rsidRDefault="00445EB4" w:rsidP="00524C0F">
            <w:pPr>
              <w:jc w:val="center"/>
              <w:rPr>
                <w:sz w:val="20"/>
              </w:rPr>
            </w:pPr>
            <w:r w:rsidRPr="00ED46B0">
              <w:rPr>
                <w:sz w:val="20"/>
              </w:rPr>
              <w:t>87 %</w:t>
            </w:r>
          </w:p>
        </w:tc>
      </w:tr>
      <w:tr w:rsidR="00445EB4" w:rsidRPr="00ED46B0" w:rsidTr="00524C0F">
        <w:tc>
          <w:tcPr>
            <w:tcW w:w="1100" w:type="dxa"/>
          </w:tcPr>
          <w:p w:rsidR="00445EB4" w:rsidRPr="00ED46B0" w:rsidRDefault="00445EB4" w:rsidP="00524C0F">
            <w:pPr>
              <w:rPr>
                <w:sz w:val="20"/>
              </w:rPr>
            </w:pPr>
            <w:r w:rsidRPr="00ED46B0">
              <w:rPr>
                <w:sz w:val="20"/>
              </w:rPr>
              <w:t>LB 2</w:t>
            </w:r>
          </w:p>
        </w:tc>
        <w:tc>
          <w:tcPr>
            <w:tcW w:w="1870" w:type="dxa"/>
          </w:tcPr>
          <w:p w:rsidR="00445EB4" w:rsidRPr="00ED46B0" w:rsidRDefault="00445EB4" w:rsidP="00524C0F">
            <w:pPr>
              <w:jc w:val="center"/>
              <w:rPr>
                <w:sz w:val="20"/>
              </w:rPr>
            </w:pPr>
            <w:r w:rsidRPr="00ED46B0">
              <w:rPr>
                <w:sz w:val="20"/>
              </w:rPr>
              <w:t>0,78</w:t>
            </w:r>
          </w:p>
        </w:tc>
        <w:tc>
          <w:tcPr>
            <w:tcW w:w="2090" w:type="dxa"/>
          </w:tcPr>
          <w:p w:rsidR="00445EB4" w:rsidRPr="00ED46B0" w:rsidRDefault="00445EB4" w:rsidP="00524C0F">
            <w:pPr>
              <w:jc w:val="center"/>
              <w:rPr>
                <w:sz w:val="20"/>
              </w:rPr>
            </w:pPr>
            <w:r w:rsidRPr="00ED46B0">
              <w:rPr>
                <w:sz w:val="20"/>
              </w:rPr>
              <w:t>6 Pa</w:t>
            </w:r>
          </w:p>
        </w:tc>
        <w:tc>
          <w:tcPr>
            <w:tcW w:w="2090" w:type="dxa"/>
          </w:tcPr>
          <w:p w:rsidR="00445EB4" w:rsidRPr="00ED46B0" w:rsidRDefault="00445EB4" w:rsidP="00524C0F">
            <w:pPr>
              <w:jc w:val="center"/>
              <w:rPr>
                <w:sz w:val="20"/>
              </w:rPr>
            </w:pPr>
            <w:r w:rsidRPr="00ED46B0">
              <w:rPr>
                <w:sz w:val="20"/>
              </w:rPr>
              <w:t>0,85</w:t>
            </w:r>
          </w:p>
        </w:tc>
        <w:tc>
          <w:tcPr>
            <w:tcW w:w="2235" w:type="dxa"/>
          </w:tcPr>
          <w:p w:rsidR="00445EB4" w:rsidRPr="00ED46B0" w:rsidRDefault="00445EB4" w:rsidP="00524C0F">
            <w:pPr>
              <w:jc w:val="center"/>
              <w:rPr>
                <w:sz w:val="20"/>
              </w:rPr>
            </w:pPr>
            <w:r w:rsidRPr="00ED46B0">
              <w:rPr>
                <w:sz w:val="20"/>
              </w:rPr>
              <w:t>79 %</w:t>
            </w:r>
          </w:p>
        </w:tc>
      </w:tr>
      <w:tr w:rsidR="00445EB4" w:rsidRPr="00ED46B0" w:rsidTr="00524C0F">
        <w:tc>
          <w:tcPr>
            <w:tcW w:w="1100" w:type="dxa"/>
          </w:tcPr>
          <w:p w:rsidR="00445EB4" w:rsidRPr="00ED46B0" w:rsidRDefault="00445EB4" w:rsidP="00524C0F">
            <w:pPr>
              <w:rPr>
                <w:sz w:val="20"/>
              </w:rPr>
            </w:pPr>
            <w:r w:rsidRPr="00ED46B0">
              <w:rPr>
                <w:sz w:val="20"/>
              </w:rPr>
              <w:t>LB 3</w:t>
            </w:r>
          </w:p>
        </w:tc>
        <w:tc>
          <w:tcPr>
            <w:tcW w:w="1870" w:type="dxa"/>
          </w:tcPr>
          <w:p w:rsidR="00445EB4" w:rsidRPr="00ED46B0" w:rsidRDefault="00445EB4" w:rsidP="00524C0F">
            <w:pPr>
              <w:jc w:val="center"/>
              <w:rPr>
                <w:sz w:val="20"/>
              </w:rPr>
            </w:pPr>
            <w:r w:rsidRPr="00ED46B0">
              <w:rPr>
                <w:sz w:val="20"/>
              </w:rPr>
              <w:t>0,80</w:t>
            </w:r>
          </w:p>
        </w:tc>
        <w:tc>
          <w:tcPr>
            <w:tcW w:w="2090" w:type="dxa"/>
          </w:tcPr>
          <w:p w:rsidR="00445EB4" w:rsidRPr="00ED46B0" w:rsidRDefault="00445EB4" w:rsidP="00524C0F">
            <w:pPr>
              <w:jc w:val="center"/>
              <w:rPr>
                <w:sz w:val="20"/>
              </w:rPr>
            </w:pPr>
            <w:r w:rsidRPr="00ED46B0">
              <w:rPr>
                <w:sz w:val="20"/>
              </w:rPr>
              <w:t>6 Pa</w:t>
            </w:r>
          </w:p>
        </w:tc>
        <w:tc>
          <w:tcPr>
            <w:tcW w:w="2090" w:type="dxa"/>
          </w:tcPr>
          <w:p w:rsidR="00445EB4" w:rsidRPr="00ED46B0" w:rsidRDefault="00445EB4" w:rsidP="00524C0F">
            <w:pPr>
              <w:jc w:val="center"/>
              <w:rPr>
                <w:sz w:val="20"/>
              </w:rPr>
            </w:pPr>
            <w:r w:rsidRPr="00ED46B0">
              <w:rPr>
                <w:sz w:val="20"/>
              </w:rPr>
              <w:t>0,75</w:t>
            </w:r>
          </w:p>
        </w:tc>
        <w:tc>
          <w:tcPr>
            <w:tcW w:w="2235" w:type="dxa"/>
          </w:tcPr>
          <w:p w:rsidR="00445EB4" w:rsidRPr="00ED46B0" w:rsidRDefault="00445EB4" w:rsidP="00524C0F">
            <w:pPr>
              <w:jc w:val="center"/>
              <w:rPr>
                <w:sz w:val="20"/>
              </w:rPr>
            </w:pPr>
            <w:r w:rsidRPr="00ED46B0">
              <w:rPr>
                <w:sz w:val="20"/>
              </w:rPr>
              <w:t>82 %</w:t>
            </w:r>
          </w:p>
        </w:tc>
      </w:tr>
    </w:tbl>
    <w:p w:rsidR="00445EB4" w:rsidRPr="00114C03" w:rsidRDefault="00445EB4" w:rsidP="00445EB4">
      <w:pPr>
        <w:rPr>
          <w:sz w:val="16"/>
          <w:szCs w:val="16"/>
        </w:rPr>
      </w:pPr>
    </w:p>
    <w:p w:rsidR="00445EB4" w:rsidRPr="00DC5683" w:rsidRDefault="00445EB4" w:rsidP="00445EB4">
      <w:pPr>
        <w:rPr>
          <w:sz w:val="20"/>
        </w:rPr>
      </w:pPr>
      <w:r>
        <w:rPr>
          <w:sz w:val="20"/>
        </w:rPr>
        <w:t xml:space="preserve">Utvärdering av lämpliga flödesförhållanden bör ske efter drifterfarenheterna. Kontroll av undertrycken </w:t>
      </w:r>
      <w:r>
        <w:rPr>
          <w:sz w:val="20"/>
        </w:rPr>
        <w:br/>
        <w:t>kommer att ske vid garantitidens slut.</w:t>
      </w:r>
    </w:p>
    <w:p w:rsidR="00445EB4" w:rsidRPr="00DC5683" w:rsidRDefault="00445EB4" w:rsidP="00445EB4">
      <w:pPr>
        <w:rPr>
          <w:sz w:val="20"/>
        </w:rPr>
      </w:pPr>
    </w:p>
    <w:p w:rsidR="00445EB4" w:rsidRPr="00DC5683" w:rsidRDefault="00445EB4" w:rsidP="00445EB4">
      <w:pPr>
        <w:rPr>
          <w:b/>
          <w:sz w:val="24"/>
          <w:szCs w:val="24"/>
        </w:rPr>
      </w:pPr>
      <w:r>
        <w:rPr>
          <w:b/>
          <w:sz w:val="24"/>
          <w:szCs w:val="24"/>
        </w:rPr>
        <w:t>Uteluftskompensering av flöden i lägenheter</w:t>
      </w:r>
    </w:p>
    <w:p w:rsidR="00445EB4" w:rsidRDefault="00445EB4" w:rsidP="00445EB4">
      <w:pPr>
        <w:rPr>
          <w:sz w:val="20"/>
        </w:rPr>
      </w:pPr>
      <w:r>
        <w:rPr>
          <w:sz w:val="20"/>
        </w:rPr>
        <w:t xml:space="preserve">Vid sträng kyla tillåts från- och </w:t>
      </w:r>
      <w:proofErr w:type="spellStart"/>
      <w:r>
        <w:rPr>
          <w:sz w:val="20"/>
        </w:rPr>
        <w:t>tillluftsflödet</w:t>
      </w:r>
      <w:proofErr w:type="spellEnd"/>
      <w:r>
        <w:rPr>
          <w:sz w:val="20"/>
        </w:rPr>
        <w:t xml:space="preserve"> att minska. Syftet är att hindra en ökad luftomsättning på grund</w:t>
      </w:r>
      <w:r>
        <w:rPr>
          <w:sz w:val="20"/>
        </w:rPr>
        <w:br/>
        <w:t xml:space="preserve"> av påverkan av den termiska stigkraften. Inställd kurva har skett på grundval av en beräkning av stigkraftens inverkan. Inställt är som följer:</w:t>
      </w:r>
    </w:p>
    <w:p w:rsidR="00445EB4" w:rsidRPr="00114C03" w:rsidRDefault="00445EB4" w:rsidP="00445EB4">
      <w:pPr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0"/>
        <w:gridCol w:w="1870"/>
        <w:gridCol w:w="2090"/>
      </w:tblGrid>
      <w:tr w:rsidR="00445EB4" w:rsidRPr="00ED46B0" w:rsidTr="00524C0F">
        <w:tc>
          <w:tcPr>
            <w:tcW w:w="1100" w:type="dxa"/>
          </w:tcPr>
          <w:p w:rsidR="00445EB4" w:rsidRPr="00ED46B0" w:rsidRDefault="00445EB4" w:rsidP="00524C0F">
            <w:pPr>
              <w:rPr>
                <w:sz w:val="20"/>
              </w:rPr>
            </w:pPr>
            <w:proofErr w:type="spellStart"/>
            <w:r w:rsidRPr="00ED46B0">
              <w:rPr>
                <w:sz w:val="20"/>
              </w:rPr>
              <w:t>Utetemp</w:t>
            </w:r>
            <w:proofErr w:type="spellEnd"/>
          </w:p>
        </w:tc>
        <w:tc>
          <w:tcPr>
            <w:tcW w:w="1870" w:type="dxa"/>
          </w:tcPr>
          <w:p w:rsidR="00445EB4" w:rsidRPr="00ED46B0" w:rsidRDefault="00445EB4" w:rsidP="00524C0F">
            <w:pPr>
              <w:rPr>
                <w:sz w:val="20"/>
              </w:rPr>
            </w:pPr>
            <w:r w:rsidRPr="00ED46B0">
              <w:rPr>
                <w:sz w:val="20"/>
              </w:rPr>
              <w:t>Påverkan på frånluftstrycket</w:t>
            </w:r>
          </w:p>
        </w:tc>
        <w:tc>
          <w:tcPr>
            <w:tcW w:w="2090" w:type="dxa"/>
          </w:tcPr>
          <w:p w:rsidR="00445EB4" w:rsidRPr="00ED46B0" w:rsidRDefault="00445EB4" w:rsidP="00524C0F">
            <w:pPr>
              <w:rPr>
                <w:sz w:val="20"/>
              </w:rPr>
            </w:pPr>
            <w:r w:rsidRPr="00ED46B0">
              <w:rPr>
                <w:sz w:val="20"/>
              </w:rPr>
              <w:t>Påverkan på frånluftstrycket</w:t>
            </w:r>
          </w:p>
        </w:tc>
      </w:tr>
      <w:tr w:rsidR="00445EB4" w:rsidRPr="00ED46B0" w:rsidTr="00524C0F">
        <w:tc>
          <w:tcPr>
            <w:tcW w:w="1100" w:type="dxa"/>
          </w:tcPr>
          <w:p w:rsidR="00445EB4" w:rsidRPr="00ED46B0" w:rsidRDefault="00445EB4" w:rsidP="00524C0F">
            <w:pPr>
              <w:jc w:val="right"/>
              <w:rPr>
                <w:sz w:val="20"/>
              </w:rPr>
            </w:pPr>
            <w:r w:rsidRPr="00ED46B0">
              <w:rPr>
                <w:sz w:val="20"/>
              </w:rPr>
              <w:t xml:space="preserve">0 </w:t>
            </w:r>
            <w:r w:rsidRPr="00ED46B0">
              <w:rPr>
                <w:sz w:val="20"/>
              </w:rPr>
              <w:sym w:font="Symbol" w:char="F0B0"/>
            </w:r>
            <w:r w:rsidRPr="00ED46B0">
              <w:rPr>
                <w:sz w:val="20"/>
              </w:rPr>
              <w:t xml:space="preserve">C  </w:t>
            </w:r>
          </w:p>
        </w:tc>
        <w:tc>
          <w:tcPr>
            <w:tcW w:w="1870" w:type="dxa"/>
          </w:tcPr>
          <w:p w:rsidR="00445EB4" w:rsidRPr="00ED46B0" w:rsidRDefault="00445EB4" w:rsidP="00524C0F">
            <w:pPr>
              <w:jc w:val="center"/>
              <w:rPr>
                <w:sz w:val="20"/>
              </w:rPr>
            </w:pPr>
            <w:r w:rsidRPr="00ED46B0">
              <w:rPr>
                <w:sz w:val="20"/>
              </w:rPr>
              <w:t>0 Pa</w:t>
            </w:r>
          </w:p>
        </w:tc>
        <w:tc>
          <w:tcPr>
            <w:tcW w:w="2090" w:type="dxa"/>
          </w:tcPr>
          <w:p w:rsidR="00445EB4" w:rsidRPr="00ED46B0" w:rsidRDefault="00445EB4" w:rsidP="00524C0F">
            <w:pPr>
              <w:jc w:val="center"/>
              <w:rPr>
                <w:sz w:val="20"/>
              </w:rPr>
            </w:pPr>
            <w:r w:rsidRPr="00ED46B0">
              <w:rPr>
                <w:sz w:val="20"/>
              </w:rPr>
              <w:t>0 Pa</w:t>
            </w:r>
          </w:p>
        </w:tc>
      </w:tr>
      <w:tr w:rsidR="00445EB4" w:rsidRPr="00ED46B0" w:rsidTr="00524C0F">
        <w:tc>
          <w:tcPr>
            <w:tcW w:w="1100" w:type="dxa"/>
          </w:tcPr>
          <w:p w:rsidR="00445EB4" w:rsidRPr="00ED46B0" w:rsidRDefault="00445EB4" w:rsidP="00524C0F">
            <w:pPr>
              <w:jc w:val="right"/>
              <w:rPr>
                <w:sz w:val="20"/>
              </w:rPr>
            </w:pPr>
            <w:proofErr w:type="gramStart"/>
            <w:r w:rsidRPr="00ED46B0">
              <w:rPr>
                <w:sz w:val="20"/>
              </w:rPr>
              <w:t>-</w:t>
            </w:r>
            <w:proofErr w:type="gramEnd"/>
            <w:r w:rsidRPr="00ED46B0">
              <w:rPr>
                <w:sz w:val="20"/>
              </w:rPr>
              <w:t xml:space="preserve">10 </w:t>
            </w:r>
            <w:r w:rsidRPr="00ED46B0">
              <w:rPr>
                <w:sz w:val="20"/>
              </w:rPr>
              <w:sym w:font="Symbol" w:char="F0B0"/>
            </w:r>
            <w:r w:rsidRPr="00ED46B0">
              <w:rPr>
                <w:sz w:val="20"/>
              </w:rPr>
              <w:t>C</w:t>
            </w:r>
          </w:p>
        </w:tc>
        <w:tc>
          <w:tcPr>
            <w:tcW w:w="1870" w:type="dxa"/>
          </w:tcPr>
          <w:p w:rsidR="00445EB4" w:rsidRPr="00ED46B0" w:rsidRDefault="00445EB4" w:rsidP="00524C0F">
            <w:pPr>
              <w:jc w:val="center"/>
              <w:rPr>
                <w:sz w:val="20"/>
              </w:rPr>
            </w:pPr>
            <w:proofErr w:type="gramStart"/>
            <w:r w:rsidRPr="00ED46B0">
              <w:rPr>
                <w:sz w:val="20"/>
              </w:rPr>
              <w:t>-</w:t>
            </w:r>
            <w:proofErr w:type="gramEnd"/>
            <w:r w:rsidRPr="00ED46B0">
              <w:rPr>
                <w:sz w:val="20"/>
              </w:rPr>
              <w:t>10 Pa</w:t>
            </w:r>
          </w:p>
        </w:tc>
        <w:tc>
          <w:tcPr>
            <w:tcW w:w="2090" w:type="dxa"/>
          </w:tcPr>
          <w:p w:rsidR="00445EB4" w:rsidRPr="00ED46B0" w:rsidRDefault="00445EB4" w:rsidP="00524C0F">
            <w:pPr>
              <w:jc w:val="center"/>
              <w:rPr>
                <w:sz w:val="20"/>
              </w:rPr>
            </w:pPr>
            <w:proofErr w:type="gramStart"/>
            <w:r w:rsidRPr="00ED46B0">
              <w:rPr>
                <w:sz w:val="20"/>
              </w:rPr>
              <w:t>-</w:t>
            </w:r>
            <w:proofErr w:type="gramEnd"/>
            <w:r w:rsidRPr="00ED46B0">
              <w:rPr>
                <w:sz w:val="20"/>
              </w:rPr>
              <w:t>15 Pa</w:t>
            </w:r>
          </w:p>
        </w:tc>
      </w:tr>
      <w:tr w:rsidR="00445EB4" w:rsidRPr="00ED46B0" w:rsidTr="00524C0F">
        <w:tc>
          <w:tcPr>
            <w:tcW w:w="1100" w:type="dxa"/>
          </w:tcPr>
          <w:p w:rsidR="00445EB4" w:rsidRPr="00ED46B0" w:rsidRDefault="00445EB4" w:rsidP="00524C0F">
            <w:pPr>
              <w:jc w:val="right"/>
              <w:rPr>
                <w:sz w:val="20"/>
              </w:rPr>
            </w:pPr>
            <w:proofErr w:type="gramStart"/>
            <w:r w:rsidRPr="00ED46B0">
              <w:rPr>
                <w:sz w:val="20"/>
              </w:rPr>
              <w:t>-</w:t>
            </w:r>
            <w:proofErr w:type="gramEnd"/>
            <w:r w:rsidRPr="00ED46B0">
              <w:rPr>
                <w:sz w:val="20"/>
              </w:rPr>
              <w:t xml:space="preserve">20 </w:t>
            </w:r>
            <w:r w:rsidRPr="00ED46B0">
              <w:rPr>
                <w:sz w:val="20"/>
              </w:rPr>
              <w:sym w:font="Symbol" w:char="F0B0"/>
            </w:r>
            <w:r w:rsidRPr="00ED46B0">
              <w:rPr>
                <w:sz w:val="20"/>
              </w:rPr>
              <w:t>C</w:t>
            </w:r>
          </w:p>
        </w:tc>
        <w:tc>
          <w:tcPr>
            <w:tcW w:w="1870" w:type="dxa"/>
          </w:tcPr>
          <w:p w:rsidR="00445EB4" w:rsidRPr="00ED46B0" w:rsidRDefault="00445EB4" w:rsidP="00524C0F">
            <w:pPr>
              <w:jc w:val="center"/>
              <w:rPr>
                <w:sz w:val="20"/>
              </w:rPr>
            </w:pPr>
            <w:proofErr w:type="gramStart"/>
            <w:r w:rsidRPr="00ED46B0">
              <w:rPr>
                <w:sz w:val="20"/>
              </w:rPr>
              <w:t>-</w:t>
            </w:r>
            <w:proofErr w:type="gramEnd"/>
            <w:r w:rsidRPr="00ED46B0">
              <w:rPr>
                <w:sz w:val="20"/>
              </w:rPr>
              <w:t>30 Pa</w:t>
            </w:r>
          </w:p>
        </w:tc>
        <w:tc>
          <w:tcPr>
            <w:tcW w:w="2090" w:type="dxa"/>
          </w:tcPr>
          <w:p w:rsidR="00445EB4" w:rsidRPr="00ED46B0" w:rsidRDefault="00445EB4" w:rsidP="00524C0F">
            <w:pPr>
              <w:jc w:val="center"/>
              <w:rPr>
                <w:sz w:val="20"/>
              </w:rPr>
            </w:pPr>
            <w:proofErr w:type="gramStart"/>
            <w:r w:rsidRPr="00ED46B0">
              <w:rPr>
                <w:sz w:val="20"/>
              </w:rPr>
              <w:t>-</w:t>
            </w:r>
            <w:proofErr w:type="gramEnd"/>
            <w:r w:rsidRPr="00ED46B0">
              <w:rPr>
                <w:sz w:val="20"/>
              </w:rPr>
              <w:t>40 Pa</w:t>
            </w:r>
          </w:p>
        </w:tc>
      </w:tr>
    </w:tbl>
    <w:p w:rsidR="00445EB4" w:rsidRPr="00114C03" w:rsidRDefault="00445EB4" w:rsidP="00445EB4">
      <w:pPr>
        <w:rPr>
          <w:sz w:val="16"/>
          <w:szCs w:val="16"/>
        </w:rPr>
      </w:pPr>
    </w:p>
    <w:p w:rsidR="00445EB4" w:rsidRDefault="00445EB4" w:rsidP="00445EB4">
      <w:pPr>
        <w:rPr>
          <w:sz w:val="20"/>
        </w:rPr>
      </w:pPr>
      <w:r>
        <w:rPr>
          <w:sz w:val="20"/>
        </w:rPr>
        <w:t xml:space="preserve">Vid en kontroll av vinterdriftfall ska kontroll utföras att planerade flöden erhålls. </w:t>
      </w:r>
    </w:p>
    <w:p w:rsidR="00445EB4" w:rsidRPr="00DC5683" w:rsidRDefault="00445EB4" w:rsidP="00445EB4">
      <w:pPr>
        <w:rPr>
          <w:sz w:val="20"/>
        </w:rPr>
      </w:pPr>
    </w:p>
    <w:p w:rsidR="00445EB4" w:rsidRPr="00DC5683" w:rsidRDefault="00445EB4" w:rsidP="00445EB4">
      <w:pPr>
        <w:rPr>
          <w:b/>
          <w:sz w:val="24"/>
          <w:szCs w:val="24"/>
        </w:rPr>
      </w:pPr>
      <w:r>
        <w:rPr>
          <w:b/>
          <w:sz w:val="24"/>
          <w:szCs w:val="24"/>
        </w:rPr>
        <w:t>Forcering och förlängd drifttid</w:t>
      </w:r>
    </w:p>
    <w:p w:rsidR="00445EB4" w:rsidRDefault="00445EB4" w:rsidP="00445EB4">
      <w:pPr>
        <w:rPr>
          <w:sz w:val="20"/>
        </w:rPr>
      </w:pPr>
      <w:r>
        <w:rPr>
          <w:sz w:val="20"/>
        </w:rPr>
        <w:t xml:space="preserve">Kökets ventilation har två driftfall, varav det högre är avsett vid intensivare matlagning. Det påverkas av en </w:t>
      </w:r>
      <w:proofErr w:type="gramStart"/>
      <w:r>
        <w:rPr>
          <w:sz w:val="20"/>
        </w:rPr>
        <w:t>tryckknapp vid ingången till köket.</w:t>
      </w:r>
      <w:proofErr w:type="gramEnd"/>
      <w:r>
        <w:rPr>
          <w:sz w:val="20"/>
        </w:rPr>
        <w:t xml:space="preserve"> Vid ibruktagandet var det inställt en gångtid av 90 minuter för det högre flödet, varefter återgång sker. Utvärdering av lämplig drifttid bör ske efter drifterfarenheterna.</w:t>
      </w:r>
    </w:p>
    <w:p w:rsidR="00445EB4" w:rsidRDefault="00445EB4" w:rsidP="00445EB4">
      <w:pPr>
        <w:rPr>
          <w:sz w:val="20"/>
        </w:rPr>
      </w:pPr>
    </w:p>
    <w:p w:rsidR="00445EB4" w:rsidRDefault="00445EB4" w:rsidP="00445EB4">
      <w:pPr>
        <w:rPr>
          <w:sz w:val="20"/>
        </w:rPr>
      </w:pPr>
      <w:r>
        <w:rPr>
          <w:sz w:val="20"/>
        </w:rPr>
        <w:t>Samlingssal och konferensrum har flödesstyrning med givare för temperatur och CO</w:t>
      </w:r>
      <w:r w:rsidRPr="0058270D">
        <w:rPr>
          <w:sz w:val="20"/>
          <w:vertAlign w:val="subscript"/>
        </w:rPr>
        <w:t>2</w:t>
      </w:r>
      <w:r>
        <w:rPr>
          <w:sz w:val="20"/>
        </w:rPr>
        <w:t xml:space="preserve">-halt. Det är inställt så </w:t>
      </w:r>
      <w:r>
        <w:rPr>
          <w:sz w:val="20"/>
        </w:rPr>
        <w:br/>
        <w:t>att flödet väljs för att upprätthålla temperaturen, men med gradvis ökning av flödet med början om CO</w:t>
      </w:r>
      <w:r w:rsidRPr="0058270D">
        <w:rPr>
          <w:sz w:val="20"/>
          <w:vertAlign w:val="subscript"/>
        </w:rPr>
        <w:t>2</w:t>
      </w:r>
      <w:r>
        <w:rPr>
          <w:sz w:val="20"/>
        </w:rPr>
        <w:t xml:space="preserve"> når 1000 ppm</w:t>
      </w:r>
      <w:r w:rsidRPr="00DC5683">
        <w:rPr>
          <w:sz w:val="20"/>
        </w:rPr>
        <w:t xml:space="preserve"> </w:t>
      </w:r>
      <w:r>
        <w:rPr>
          <w:sz w:val="20"/>
        </w:rPr>
        <w:t>och med fullt flöde vid 1500 ppm. Utvärdering av lämplig algoritm bör ske efter drifterfarenheterna.</w:t>
      </w:r>
    </w:p>
    <w:p w:rsidR="00445EB4" w:rsidRPr="00DC5683" w:rsidRDefault="00445EB4" w:rsidP="00445EB4">
      <w:pPr>
        <w:rPr>
          <w:sz w:val="20"/>
        </w:rPr>
      </w:pPr>
    </w:p>
    <w:p w:rsidR="00445EB4" w:rsidRPr="00DC5683" w:rsidRDefault="00445EB4" w:rsidP="00445EB4">
      <w:pPr>
        <w:rPr>
          <w:b/>
          <w:sz w:val="24"/>
          <w:szCs w:val="24"/>
        </w:rPr>
      </w:pPr>
      <w:r>
        <w:rPr>
          <w:b/>
          <w:sz w:val="24"/>
          <w:szCs w:val="24"/>
        </w:rPr>
        <w:t>Val av tilluftstemperatur</w:t>
      </w:r>
    </w:p>
    <w:p w:rsidR="00445EB4" w:rsidRDefault="00445EB4" w:rsidP="00445EB4">
      <w:pPr>
        <w:rPr>
          <w:sz w:val="20"/>
        </w:rPr>
      </w:pPr>
      <w:r>
        <w:rPr>
          <w:sz w:val="20"/>
        </w:rPr>
        <w:t xml:space="preserve">Tilluften till lägenheterna har en inställt </w:t>
      </w:r>
      <w:proofErr w:type="spellStart"/>
      <w:r>
        <w:rPr>
          <w:sz w:val="20"/>
        </w:rPr>
        <w:t>börvärde</w:t>
      </w:r>
      <w:proofErr w:type="spellEnd"/>
      <w:r>
        <w:rPr>
          <w:sz w:val="20"/>
        </w:rPr>
        <w:t xml:space="preserve"> på 18 </w:t>
      </w:r>
      <w:r w:rsidRPr="0058270D">
        <w:rPr>
          <w:sz w:val="20"/>
        </w:rPr>
        <w:sym w:font="Symbol" w:char="F0B0"/>
      </w:r>
      <w:r w:rsidRPr="0058270D">
        <w:rPr>
          <w:sz w:val="20"/>
        </w:rPr>
        <w:t>C</w:t>
      </w:r>
      <w:r>
        <w:rPr>
          <w:sz w:val="20"/>
        </w:rPr>
        <w:t xml:space="preserve">. Med denna inställning beräknas tilluften in </w:t>
      </w:r>
      <w:r>
        <w:rPr>
          <w:sz w:val="20"/>
        </w:rPr>
        <w:br/>
        <w:t xml:space="preserve">till rummen bli 19,5 </w:t>
      </w:r>
      <w:r w:rsidRPr="0058270D">
        <w:rPr>
          <w:sz w:val="20"/>
        </w:rPr>
        <w:sym w:font="Symbol" w:char="F0B0"/>
      </w:r>
      <w:r w:rsidRPr="0058270D">
        <w:rPr>
          <w:sz w:val="20"/>
        </w:rPr>
        <w:t>C</w:t>
      </w:r>
      <w:r>
        <w:rPr>
          <w:sz w:val="20"/>
        </w:rPr>
        <w:t xml:space="preserve">, genom att luften värms något i de oisolerade kanalerna. Det är viktigt att tillufts-temperaturen alltid är lägre än rumstemperaturen, för att ventilationens effektivitet ska vara maximal. </w:t>
      </w:r>
    </w:p>
    <w:p w:rsidR="00445EB4" w:rsidRDefault="00445EB4" w:rsidP="00445EB4">
      <w:pPr>
        <w:rPr>
          <w:sz w:val="20"/>
        </w:rPr>
      </w:pPr>
    </w:p>
    <w:p w:rsidR="00445EB4" w:rsidRDefault="00445EB4" w:rsidP="00445EB4">
      <w:pPr>
        <w:rPr>
          <w:sz w:val="20"/>
        </w:rPr>
      </w:pPr>
      <w:r>
        <w:rPr>
          <w:sz w:val="20"/>
        </w:rPr>
        <w:t xml:space="preserve">Det finns en elektrisk värmare av tilluften till personalrummet. Vid ibruktagandet var det inställt en tillufts-temperatur på 20 </w:t>
      </w:r>
      <w:r w:rsidRPr="0058270D">
        <w:rPr>
          <w:sz w:val="20"/>
        </w:rPr>
        <w:sym w:font="Symbol" w:char="F0B0"/>
      </w:r>
      <w:r w:rsidRPr="0058270D">
        <w:rPr>
          <w:sz w:val="20"/>
        </w:rPr>
        <w:t>C</w:t>
      </w:r>
      <w:r>
        <w:rPr>
          <w:sz w:val="20"/>
        </w:rPr>
        <w:t>.</w:t>
      </w:r>
      <w:r w:rsidRPr="00DC5683">
        <w:rPr>
          <w:sz w:val="20"/>
        </w:rPr>
        <w:t xml:space="preserve"> </w:t>
      </w:r>
    </w:p>
    <w:p w:rsidR="00445EB4" w:rsidRDefault="00445EB4" w:rsidP="00445EB4">
      <w:pPr>
        <w:rPr>
          <w:sz w:val="20"/>
        </w:rPr>
      </w:pPr>
    </w:p>
    <w:p w:rsidR="00BC2000" w:rsidRPr="00445EB4" w:rsidRDefault="00445EB4">
      <w:pPr>
        <w:rPr>
          <w:sz w:val="20"/>
        </w:rPr>
      </w:pPr>
      <w:r>
        <w:rPr>
          <w:sz w:val="20"/>
        </w:rPr>
        <w:t>Utvärdering av lämpliga tilluftstemperaturer bör ske efter drifterfarenheterna.</w:t>
      </w:r>
    </w:p>
    <w:sectPr w:rsidR="00BC2000" w:rsidRPr="00445EB4" w:rsidSect="00455ECF">
      <w:headerReference w:type="default" r:id="rId6"/>
      <w:pgSz w:w="11907" w:h="16840" w:code="9"/>
      <w:pgMar w:top="1146" w:right="709" w:bottom="709" w:left="1418" w:header="567" w:footer="493" w:gutter="0"/>
      <w:paperSrc w:first="7" w:other="7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474" w:rsidRDefault="00F72D27" w:rsidP="00A73F81">
      <w:r>
        <w:separator/>
      </w:r>
    </w:p>
  </w:endnote>
  <w:endnote w:type="continuationSeparator" w:id="0">
    <w:p w:rsidR="00CD0474" w:rsidRDefault="00F72D27" w:rsidP="00A7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474" w:rsidRDefault="00F72D27" w:rsidP="00A73F81">
      <w:r>
        <w:separator/>
      </w:r>
    </w:p>
  </w:footnote>
  <w:footnote w:type="continuationSeparator" w:id="0">
    <w:p w:rsidR="00CD0474" w:rsidRDefault="00F72D27" w:rsidP="00A73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8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71"/>
      <w:gridCol w:w="3259"/>
      <w:gridCol w:w="1256"/>
    </w:tblGrid>
    <w:tr w:rsidR="00CF607B" w:rsidRPr="00E726DB" w:rsidTr="00734C87">
      <w:trPr>
        <w:cantSplit/>
        <w:trHeight w:val="518"/>
      </w:trPr>
      <w:tc>
        <w:tcPr>
          <w:tcW w:w="5171" w:type="dxa"/>
        </w:tcPr>
        <w:p w:rsidR="00CF607B" w:rsidRPr="00E726DB" w:rsidRDefault="00CF607B" w:rsidP="00CF607B">
          <w:pPr>
            <w:pStyle w:val="Avdelning"/>
            <w:rPr>
              <w:vanish/>
              <w:sz w:val="20"/>
              <w:szCs w:val="20"/>
            </w:rPr>
          </w:pPr>
          <w:r>
            <w:rPr>
              <w:b/>
              <w:noProof/>
              <w:sz w:val="36"/>
              <w:szCs w:val="28"/>
            </w:rPr>
            <w:t>Regionfastigheter</w:t>
          </w:r>
          <w:r>
            <w:rPr>
              <w:b/>
              <w:noProof/>
              <w:sz w:val="36"/>
              <w:szCs w:val="28"/>
            </w:rPr>
            <w:br/>
          </w:r>
          <w:r>
            <w:rPr>
              <w:b/>
              <w:sz w:val="28"/>
              <w:szCs w:val="28"/>
            </w:rPr>
            <w:t>Drift- och underhållshandling</w:t>
          </w:r>
        </w:p>
      </w:tc>
      <w:tc>
        <w:tcPr>
          <w:tcW w:w="3259" w:type="dxa"/>
          <w:vAlign w:val="bottom"/>
        </w:tcPr>
        <w:p w:rsidR="00CF607B" w:rsidRPr="00E726DB" w:rsidRDefault="00CF607B" w:rsidP="00CF607B">
          <w:pPr>
            <w:pStyle w:val="Avdelning"/>
            <w:spacing w:after="120"/>
            <w:rPr>
              <w:sz w:val="20"/>
              <w:szCs w:val="20"/>
            </w:rPr>
          </w:pPr>
        </w:p>
      </w:tc>
      <w:tc>
        <w:tcPr>
          <w:tcW w:w="1256" w:type="dxa"/>
        </w:tcPr>
        <w:p w:rsidR="00CF607B" w:rsidRPr="00E726DB" w:rsidRDefault="00CF607B" w:rsidP="00CF607B">
          <w:pPr>
            <w:pStyle w:val="Sidhuvud"/>
            <w:rPr>
              <w:sz w:val="20"/>
            </w:rPr>
          </w:pPr>
          <w:r w:rsidRPr="00E726DB">
            <w:rPr>
              <w:noProof/>
              <w:sz w:val="20"/>
            </w:rPr>
            <w:drawing>
              <wp:inline distT="0" distB="0" distL="0" distR="0" wp14:anchorId="7A0A8223" wp14:editId="002F61B2">
                <wp:extent cx="704850" cy="657225"/>
                <wp:effectExtent l="0" t="0" r="0" b="9525"/>
                <wp:docPr id="1" name="Bild 1" descr="Logo Pantone [Converted]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Pantone [Converted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34C87" w:rsidRPr="00E726DB" w:rsidTr="00734C87">
      <w:trPr>
        <w:cantSplit/>
        <w:trHeight w:val="372"/>
      </w:trPr>
      <w:tc>
        <w:tcPr>
          <w:tcW w:w="9686" w:type="dxa"/>
          <w:gridSpan w:val="3"/>
          <w:vAlign w:val="center"/>
        </w:tcPr>
        <w:p w:rsidR="00734C87" w:rsidRPr="00BC2000" w:rsidRDefault="00734C87" w:rsidP="00734C87">
          <w:pPr>
            <w:pStyle w:val="Sidhuvud"/>
            <w:jc w:val="right"/>
          </w:pPr>
          <w:r>
            <w:rPr>
              <w:rStyle w:val="Sidnummer"/>
            </w:rPr>
            <w:fldChar w:fldCharType="begin"/>
          </w:r>
          <w:r>
            <w:rPr>
              <w:rStyle w:val="Sidnummer"/>
            </w:rPr>
            <w:instrText xml:space="preserve">PAGE  </w:instrText>
          </w:r>
          <w:r>
            <w:rPr>
              <w:rStyle w:val="Sidnummer"/>
            </w:rPr>
            <w:fldChar w:fldCharType="separate"/>
          </w:r>
          <w:r w:rsidR="00445EB4">
            <w:rPr>
              <w:rStyle w:val="Sidnummer"/>
              <w:noProof/>
            </w:rPr>
            <w:t>1</w:t>
          </w:r>
          <w:r>
            <w:rPr>
              <w:rStyle w:val="Sidnummer"/>
            </w:rPr>
            <w:fldChar w:fldCharType="end"/>
          </w:r>
          <w:r>
            <w:rPr>
              <w:rStyle w:val="Sidnummer"/>
            </w:rPr>
            <w:t xml:space="preserve"> (</w:t>
          </w:r>
          <w:r>
            <w:fldChar w:fldCharType="begin"/>
          </w:r>
          <w:r>
            <w:instrText xml:space="preserve"> NUMPAGES  \* Arabic  \* MERGEFORMAT </w:instrText>
          </w:r>
          <w:r>
            <w:fldChar w:fldCharType="separate"/>
          </w:r>
          <w:r w:rsidR="00445EB4" w:rsidRPr="00445EB4">
            <w:rPr>
              <w:rStyle w:val="Sidnummer"/>
              <w:noProof/>
            </w:rPr>
            <w:t>1</w:t>
          </w:r>
          <w:r>
            <w:rPr>
              <w:rStyle w:val="Sidnummer"/>
              <w:noProof/>
            </w:rPr>
            <w:fldChar w:fldCharType="end"/>
          </w:r>
          <w:r>
            <w:rPr>
              <w:rStyle w:val="Sidnummer"/>
            </w:rPr>
            <w:t>)</w:t>
          </w:r>
        </w:p>
      </w:tc>
    </w:tr>
  </w:tbl>
  <w:p w:rsidR="00BC2000" w:rsidRPr="00CF607B" w:rsidRDefault="00BC2000" w:rsidP="00BC2000">
    <w:pPr>
      <w:pStyle w:val="Sidhuvud"/>
      <w:spacing w:line="276" w:lineRule="auto"/>
      <w:ind w:right="360"/>
      <w:rPr>
        <w:b/>
        <w:sz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oNotHyphenateCaps/>
  <w:drawingGridHorizontalSpacing w:val="110"/>
  <w:drawingGridVerticalSpacing w:val="299"/>
  <w:displayHorizontalDrawingGridEvery w:val="0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1FF"/>
    <w:rsid w:val="00004793"/>
    <w:rsid w:val="00036AA7"/>
    <w:rsid w:val="00043A3C"/>
    <w:rsid w:val="000567C3"/>
    <w:rsid w:val="00066DF7"/>
    <w:rsid w:val="00067B5B"/>
    <w:rsid w:val="000772B7"/>
    <w:rsid w:val="00077394"/>
    <w:rsid w:val="00093C66"/>
    <w:rsid w:val="00095327"/>
    <w:rsid w:val="000B30BE"/>
    <w:rsid w:val="000B73BF"/>
    <w:rsid w:val="000B7F7B"/>
    <w:rsid w:val="000B7FBD"/>
    <w:rsid w:val="000C56A7"/>
    <w:rsid w:val="000C65B0"/>
    <w:rsid w:val="000D21F5"/>
    <w:rsid w:val="000D3371"/>
    <w:rsid w:val="000D65C1"/>
    <w:rsid w:val="000E133C"/>
    <w:rsid w:val="000E2571"/>
    <w:rsid w:val="000E4113"/>
    <w:rsid w:val="000F1300"/>
    <w:rsid w:val="000F6761"/>
    <w:rsid w:val="00100900"/>
    <w:rsid w:val="00101DB5"/>
    <w:rsid w:val="00105CE9"/>
    <w:rsid w:val="00113026"/>
    <w:rsid w:val="00124AAA"/>
    <w:rsid w:val="00130A63"/>
    <w:rsid w:val="00130D0D"/>
    <w:rsid w:val="0014044A"/>
    <w:rsid w:val="00146719"/>
    <w:rsid w:val="00150522"/>
    <w:rsid w:val="00163997"/>
    <w:rsid w:val="00181109"/>
    <w:rsid w:val="00184EEA"/>
    <w:rsid w:val="00192729"/>
    <w:rsid w:val="001927CD"/>
    <w:rsid w:val="00193F2E"/>
    <w:rsid w:val="001A1516"/>
    <w:rsid w:val="001A5F81"/>
    <w:rsid w:val="001B52CE"/>
    <w:rsid w:val="001B592F"/>
    <w:rsid w:val="001B7888"/>
    <w:rsid w:val="001C207D"/>
    <w:rsid w:val="001D4D88"/>
    <w:rsid w:val="001E06FA"/>
    <w:rsid w:val="001E1675"/>
    <w:rsid w:val="001F7298"/>
    <w:rsid w:val="00201135"/>
    <w:rsid w:val="00217E26"/>
    <w:rsid w:val="002231A3"/>
    <w:rsid w:val="002317C4"/>
    <w:rsid w:val="00232ED1"/>
    <w:rsid w:val="00236080"/>
    <w:rsid w:val="0025133F"/>
    <w:rsid w:val="00252ECD"/>
    <w:rsid w:val="0025392B"/>
    <w:rsid w:val="00253F22"/>
    <w:rsid w:val="00264530"/>
    <w:rsid w:val="002709BF"/>
    <w:rsid w:val="00274045"/>
    <w:rsid w:val="00280721"/>
    <w:rsid w:val="00292899"/>
    <w:rsid w:val="00292EC8"/>
    <w:rsid w:val="00296871"/>
    <w:rsid w:val="002A0E9E"/>
    <w:rsid w:val="002A60F9"/>
    <w:rsid w:val="002C4EA8"/>
    <w:rsid w:val="002C5C4A"/>
    <w:rsid w:val="002D61E2"/>
    <w:rsid w:val="002D7403"/>
    <w:rsid w:val="002D7E55"/>
    <w:rsid w:val="002E5021"/>
    <w:rsid w:val="00302C2F"/>
    <w:rsid w:val="00306167"/>
    <w:rsid w:val="00306E7D"/>
    <w:rsid w:val="00327F3A"/>
    <w:rsid w:val="00337028"/>
    <w:rsid w:val="00346588"/>
    <w:rsid w:val="003513D9"/>
    <w:rsid w:val="003528A9"/>
    <w:rsid w:val="003551FF"/>
    <w:rsid w:val="00356F12"/>
    <w:rsid w:val="0035746C"/>
    <w:rsid w:val="00364AB6"/>
    <w:rsid w:val="00367993"/>
    <w:rsid w:val="00374AAB"/>
    <w:rsid w:val="0038140D"/>
    <w:rsid w:val="00393912"/>
    <w:rsid w:val="00395C38"/>
    <w:rsid w:val="003A15EB"/>
    <w:rsid w:val="003A1C51"/>
    <w:rsid w:val="003A2DCE"/>
    <w:rsid w:val="003B329C"/>
    <w:rsid w:val="003C1CEA"/>
    <w:rsid w:val="003C5267"/>
    <w:rsid w:val="003C5B3D"/>
    <w:rsid w:val="003D54B8"/>
    <w:rsid w:val="003E74B1"/>
    <w:rsid w:val="00410AC3"/>
    <w:rsid w:val="00412F0D"/>
    <w:rsid w:val="00415C20"/>
    <w:rsid w:val="004171E6"/>
    <w:rsid w:val="00424077"/>
    <w:rsid w:val="00426A52"/>
    <w:rsid w:val="00427475"/>
    <w:rsid w:val="004309F8"/>
    <w:rsid w:val="00434B79"/>
    <w:rsid w:val="00436276"/>
    <w:rsid w:val="00440732"/>
    <w:rsid w:val="00445EB4"/>
    <w:rsid w:val="00453AE1"/>
    <w:rsid w:val="004540EA"/>
    <w:rsid w:val="004542B1"/>
    <w:rsid w:val="00455322"/>
    <w:rsid w:val="00455ECF"/>
    <w:rsid w:val="00466F09"/>
    <w:rsid w:val="00490B25"/>
    <w:rsid w:val="00496E12"/>
    <w:rsid w:val="0049793C"/>
    <w:rsid w:val="004B02F7"/>
    <w:rsid w:val="004B0BB9"/>
    <w:rsid w:val="004B4506"/>
    <w:rsid w:val="004D1EF6"/>
    <w:rsid w:val="004E1545"/>
    <w:rsid w:val="004E58AB"/>
    <w:rsid w:val="00501A2A"/>
    <w:rsid w:val="00517AA9"/>
    <w:rsid w:val="005234CC"/>
    <w:rsid w:val="005241A1"/>
    <w:rsid w:val="00541596"/>
    <w:rsid w:val="0054468F"/>
    <w:rsid w:val="005563AC"/>
    <w:rsid w:val="00557A04"/>
    <w:rsid w:val="005613BD"/>
    <w:rsid w:val="00564C64"/>
    <w:rsid w:val="00566C64"/>
    <w:rsid w:val="005675DD"/>
    <w:rsid w:val="00577A5B"/>
    <w:rsid w:val="005854E3"/>
    <w:rsid w:val="0059169C"/>
    <w:rsid w:val="00592928"/>
    <w:rsid w:val="005940E0"/>
    <w:rsid w:val="005A28B9"/>
    <w:rsid w:val="005A3B80"/>
    <w:rsid w:val="005A6417"/>
    <w:rsid w:val="005B31F5"/>
    <w:rsid w:val="005D727C"/>
    <w:rsid w:val="005D7683"/>
    <w:rsid w:val="005E7B21"/>
    <w:rsid w:val="005F565B"/>
    <w:rsid w:val="00605496"/>
    <w:rsid w:val="00613DED"/>
    <w:rsid w:val="00616C47"/>
    <w:rsid w:val="00624AAC"/>
    <w:rsid w:val="0064571F"/>
    <w:rsid w:val="00666BDD"/>
    <w:rsid w:val="00667C86"/>
    <w:rsid w:val="006753F7"/>
    <w:rsid w:val="00676680"/>
    <w:rsid w:val="0067746C"/>
    <w:rsid w:val="00684AFD"/>
    <w:rsid w:val="006877EB"/>
    <w:rsid w:val="00696E59"/>
    <w:rsid w:val="006A5B05"/>
    <w:rsid w:val="006B23E5"/>
    <w:rsid w:val="006B6842"/>
    <w:rsid w:val="006C47DC"/>
    <w:rsid w:val="006D690D"/>
    <w:rsid w:val="006D7247"/>
    <w:rsid w:val="00714396"/>
    <w:rsid w:val="00730249"/>
    <w:rsid w:val="00734C87"/>
    <w:rsid w:val="00737858"/>
    <w:rsid w:val="00737AB4"/>
    <w:rsid w:val="0074349F"/>
    <w:rsid w:val="00754797"/>
    <w:rsid w:val="00757347"/>
    <w:rsid w:val="007651DF"/>
    <w:rsid w:val="00791D07"/>
    <w:rsid w:val="00794184"/>
    <w:rsid w:val="007B152B"/>
    <w:rsid w:val="007B5D50"/>
    <w:rsid w:val="007B6506"/>
    <w:rsid w:val="007B7198"/>
    <w:rsid w:val="007D4F21"/>
    <w:rsid w:val="007D7DED"/>
    <w:rsid w:val="007F1674"/>
    <w:rsid w:val="00821859"/>
    <w:rsid w:val="00835E0A"/>
    <w:rsid w:val="00845FC0"/>
    <w:rsid w:val="00871889"/>
    <w:rsid w:val="00874868"/>
    <w:rsid w:val="0088342E"/>
    <w:rsid w:val="00893A64"/>
    <w:rsid w:val="008B1DFD"/>
    <w:rsid w:val="008B2502"/>
    <w:rsid w:val="008B391D"/>
    <w:rsid w:val="008B7CFF"/>
    <w:rsid w:val="008C2029"/>
    <w:rsid w:val="008C3322"/>
    <w:rsid w:val="008E09FC"/>
    <w:rsid w:val="008E10D2"/>
    <w:rsid w:val="008F2C0C"/>
    <w:rsid w:val="008F5347"/>
    <w:rsid w:val="00902F07"/>
    <w:rsid w:val="00912F9C"/>
    <w:rsid w:val="00921CBD"/>
    <w:rsid w:val="00922652"/>
    <w:rsid w:val="00936467"/>
    <w:rsid w:val="00941974"/>
    <w:rsid w:val="009420DB"/>
    <w:rsid w:val="009613B4"/>
    <w:rsid w:val="00967960"/>
    <w:rsid w:val="00972D84"/>
    <w:rsid w:val="0098195A"/>
    <w:rsid w:val="009A1E62"/>
    <w:rsid w:val="009A6355"/>
    <w:rsid w:val="009A7547"/>
    <w:rsid w:val="009B25A7"/>
    <w:rsid w:val="009B3E8D"/>
    <w:rsid w:val="009C6660"/>
    <w:rsid w:val="009E3406"/>
    <w:rsid w:val="009E4AC1"/>
    <w:rsid w:val="00A000DF"/>
    <w:rsid w:val="00A035CC"/>
    <w:rsid w:val="00A2045A"/>
    <w:rsid w:val="00A27F18"/>
    <w:rsid w:val="00A30933"/>
    <w:rsid w:val="00A33057"/>
    <w:rsid w:val="00A35E11"/>
    <w:rsid w:val="00A4011E"/>
    <w:rsid w:val="00A4534C"/>
    <w:rsid w:val="00A66291"/>
    <w:rsid w:val="00A7034D"/>
    <w:rsid w:val="00A729E9"/>
    <w:rsid w:val="00A917DE"/>
    <w:rsid w:val="00A92C64"/>
    <w:rsid w:val="00A963FA"/>
    <w:rsid w:val="00A97528"/>
    <w:rsid w:val="00AA4AC9"/>
    <w:rsid w:val="00AB722A"/>
    <w:rsid w:val="00AC5956"/>
    <w:rsid w:val="00AC5B14"/>
    <w:rsid w:val="00AD0805"/>
    <w:rsid w:val="00AF36DA"/>
    <w:rsid w:val="00B06D21"/>
    <w:rsid w:val="00B11650"/>
    <w:rsid w:val="00B21CF5"/>
    <w:rsid w:val="00B2341F"/>
    <w:rsid w:val="00B31838"/>
    <w:rsid w:val="00B31EA3"/>
    <w:rsid w:val="00B34360"/>
    <w:rsid w:val="00B349D6"/>
    <w:rsid w:val="00B46330"/>
    <w:rsid w:val="00B545E7"/>
    <w:rsid w:val="00B54B14"/>
    <w:rsid w:val="00B57415"/>
    <w:rsid w:val="00B620EA"/>
    <w:rsid w:val="00B62D9D"/>
    <w:rsid w:val="00B65C6C"/>
    <w:rsid w:val="00B74D21"/>
    <w:rsid w:val="00B771A3"/>
    <w:rsid w:val="00B823A0"/>
    <w:rsid w:val="00B91A12"/>
    <w:rsid w:val="00B94661"/>
    <w:rsid w:val="00BA1430"/>
    <w:rsid w:val="00BB1BF9"/>
    <w:rsid w:val="00BC2000"/>
    <w:rsid w:val="00BC3AA6"/>
    <w:rsid w:val="00BC42C8"/>
    <w:rsid w:val="00BD057F"/>
    <w:rsid w:val="00BD5E13"/>
    <w:rsid w:val="00C03AAC"/>
    <w:rsid w:val="00C1045E"/>
    <w:rsid w:val="00C143B6"/>
    <w:rsid w:val="00C2421B"/>
    <w:rsid w:val="00C34A27"/>
    <w:rsid w:val="00C3588F"/>
    <w:rsid w:val="00C37CF3"/>
    <w:rsid w:val="00C44F65"/>
    <w:rsid w:val="00C5654C"/>
    <w:rsid w:val="00C62881"/>
    <w:rsid w:val="00C717CC"/>
    <w:rsid w:val="00C802EC"/>
    <w:rsid w:val="00CA1FAC"/>
    <w:rsid w:val="00CA2B99"/>
    <w:rsid w:val="00CA5EAC"/>
    <w:rsid w:val="00CB081B"/>
    <w:rsid w:val="00CB5376"/>
    <w:rsid w:val="00CC16A6"/>
    <w:rsid w:val="00CC65C5"/>
    <w:rsid w:val="00CD0474"/>
    <w:rsid w:val="00CD1B16"/>
    <w:rsid w:val="00CD1F93"/>
    <w:rsid w:val="00CD5DB8"/>
    <w:rsid w:val="00CD7AFA"/>
    <w:rsid w:val="00CE0439"/>
    <w:rsid w:val="00CE7B00"/>
    <w:rsid w:val="00CF607B"/>
    <w:rsid w:val="00D0014C"/>
    <w:rsid w:val="00D01A1F"/>
    <w:rsid w:val="00D129F4"/>
    <w:rsid w:val="00D1623D"/>
    <w:rsid w:val="00D36BE0"/>
    <w:rsid w:val="00D37BDD"/>
    <w:rsid w:val="00D53B7E"/>
    <w:rsid w:val="00D63958"/>
    <w:rsid w:val="00D703B6"/>
    <w:rsid w:val="00D72916"/>
    <w:rsid w:val="00D73E1A"/>
    <w:rsid w:val="00D823AB"/>
    <w:rsid w:val="00D87BA8"/>
    <w:rsid w:val="00D904C3"/>
    <w:rsid w:val="00D91C76"/>
    <w:rsid w:val="00D9532A"/>
    <w:rsid w:val="00DA2801"/>
    <w:rsid w:val="00DA708D"/>
    <w:rsid w:val="00DB2B4D"/>
    <w:rsid w:val="00DB5057"/>
    <w:rsid w:val="00DC116B"/>
    <w:rsid w:val="00DC383B"/>
    <w:rsid w:val="00DC4783"/>
    <w:rsid w:val="00DD3193"/>
    <w:rsid w:val="00DE1874"/>
    <w:rsid w:val="00DE3D45"/>
    <w:rsid w:val="00DE4BD6"/>
    <w:rsid w:val="00DF2B8B"/>
    <w:rsid w:val="00DF4CBE"/>
    <w:rsid w:val="00DF7FAA"/>
    <w:rsid w:val="00E14801"/>
    <w:rsid w:val="00E2312C"/>
    <w:rsid w:val="00E32650"/>
    <w:rsid w:val="00E34C6E"/>
    <w:rsid w:val="00E61327"/>
    <w:rsid w:val="00E679C9"/>
    <w:rsid w:val="00E7042C"/>
    <w:rsid w:val="00E73D1D"/>
    <w:rsid w:val="00E83884"/>
    <w:rsid w:val="00E97809"/>
    <w:rsid w:val="00EA0C84"/>
    <w:rsid w:val="00EA37E8"/>
    <w:rsid w:val="00EB307D"/>
    <w:rsid w:val="00EB62C9"/>
    <w:rsid w:val="00EB73E2"/>
    <w:rsid w:val="00EC00F8"/>
    <w:rsid w:val="00EC11EB"/>
    <w:rsid w:val="00EC26F0"/>
    <w:rsid w:val="00EC4976"/>
    <w:rsid w:val="00ED1A2B"/>
    <w:rsid w:val="00ED7988"/>
    <w:rsid w:val="00EE2C77"/>
    <w:rsid w:val="00EF6FB0"/>
    <w:rsid w:val="00EF7D76"/>
    <w:rsid w:val="00F153C4"/>
    <w:rsid w:val="00F235A9"/>
    <w:rsid w:val="00F33FC6"/>
    <w:rsid w:val="00F3490C"/>
    <w:rsid w:val="00F36B85"/>
    <w:rsid w:val="00F37E21"/>
    <w:rsid w:val="00F478C5"/>
    <w:rsid w:val="00F643FA"/>
    <w:rsid w:val="00F64416"/>
    <w:rsid w:val="00F65C4E"/>
    <w:rsid w:val="00F67456"/>
    <w:rsid w:val="00F677F9"/>
    <w:rsid w:val="00F72D27"/>
    <w:rsid w:val="00F74B71"/>
    <w:rsid w:val="00F94E5E"/>
    <w:rsid w:val="00F953D8"/>
    <w:rsid w:val="00FA5075"/>
    <w:rsid w:val="00FC221A"/>
    <w:rsid w:val="00FE250E"/>
    <w:rsid w:val="00FE3D51"/>
    <w:rsid w:val="00FF2735"/>
    <w:rsid w:val="00FF35A2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oNotEmbedSmartTags/>
  <w:decimalSymbol w:val=","/>
  <w:listSeparator w:val=";"/>
  <w15:docId w15:val="{12C86C24-604E-4F3E-81D5-4AE39682B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6B85"/>
    <w:rPr>
      <w:rFonts w:ascii="Arial" w:hAnsi="Arial" w:cs="Arial"/>
      <w:sz w:val="18"/>
      <w:szCs w:val="1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Tabellrubrik">
    <w:name w:val="Tabellrubrik"/>
    <w:basedOn w:val="Normal"/>
    <w:rsid w:val="00F36B85"/>
    <w:pPr>
      <w:spacing w:before="20" w:after="20"/>
      <w:jc w:val="center"/>
    </w:pPr>
    <w:rPr>
      <w:sz w:val="16"/>
      <w:szCs w:val="16"/>
    </w:rPr>
  </w:style>
  <w:style w:type="paragraph" w:customStyle="1" w:styleId="Tabelltext">
    <w:name w:val="Tabelltext"/>
    <w:basedOn w:val="Normal"/>
    <w:rsid w:val="00F36B85"/>
    <w:pPr>
      <w:spacing w:before="20" w:after="20"/>
    </w:pPr>
  </w:style>
  <w:style w:type="table" w:styleId="Tabellrutnt">
    <w:name w:val="Table Grid"/>
    <w:basedOn w:val="Normaltabell"/>
    <w:rsid w:val="00F36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huvud">
    <w:name w:val="header"/>
    <w:basedOn w:val="Normal"/>
    <w:link w:val="SidhuvudChar"/>
    <w:rsid w:val="00F36B85"/>
    <w:pPr>
      <w:tabs>
        <w:tab w:val="center" w:pos="4536"/>
        <w:tab w:val="right" w:pos="9072"/>
      </w:tabs>
    </w:pPr>
  </w:style>
  <w:style w:type="character" w:styleId="Sidnummer">
    <w:name w:val="page number"/>
    <w:basedOn w:val="Standardstycketeckensnitt"/>
    <w:rsid w:val="00F36B85"/>
  </w:style>
  <w:style w:type="paragraph" w:styleId="Sidfot">
    <w:name w:val="footer"/>
    <w:basedOn w:val="Normal"/>
    <w:rsid w:val="004B4506"/>
    <w:pPr>
      <w:tabs>
        <w:tab w:val="center" w:pos="4536"/>
        <w:tab w:val="right" w:pos="9072"/>
      </w:tabs>
    </w:pPr>
  </w:style>
  <w:style w:type="paragraph" w:styleId="Ballongtext">
    <w:name w:val="Balloon Text"/>
    <w:basedOn w:val="Normal"/>
    <w:semiHidden/>
    <w:rsid w:val="00616C47"/>
    <w:rPr>
      <w:rFonts w:ascii="Tahoma" w:hAnsi="Tahoma" w:cs="Tahoma"/>
      <w:sz w:val="16"/>
      <w:szCs w:val="16"/>
    </w:rPr>
  </w:style>
  <w:style w:type="character" w:customStyle="1" w:styleId="SidhuvudChar">
    <w:name w:val="Sidhuvud Char"/>
    <w:basedOn w:val="Standardstycketeckensnitt"/>
    <w:link w:val="Sidhuvud"/>
    <w:rsid w:val="00CF607B"/>
    <w:rPr>
      <w:rFonts w:ascii="Arial" w:hAnsi="Arial" w:cs="Arial"/>
      <w:sz w:val="18"/>
      <w:szCs w:val="18"/>
    </w:rPr>
  </w:style>
  <w:style w:type="paragraph" w:customStyle="1" w:styleId="Avdelning">
    <w:name w:val="Avdelning"/>
    <w:basedOn w:val="Normal"/>
    <w:rsid w:val="00CF607B"/>
    <w:pPr>
      <w:spacing w:after="200"/>
    </w:pPr>
    <w:rPr>
      <w:sz w:val="22"/>
      <w:szCs w:val="24"/>
    </w:rPr>
  </w:style>
  <w:style w:type="paragraph" w:styleId="Datum">
    <w:name w:val="Date"/>
    <w:basedOn w:val="Normal"/>
    <w:next w:val="Normal"/>
    <w:link w:val="DatumChar"/>
    <w:rsid w:val="00CF607B"/>
    <w:pPr>
      <w:tabs>
        <w:tab w:val="left" w:pos="510"/>
      </w:tabs>
      <w:spacing w:after="200"/>
    </w:pPr>
    <w:rPr>
      <w:sz w:val="22"/>
      <w:szCs w:val="24"/>
    </w:rPr>
  </w:style>
  <w:style w:type="character" w:customStyle="1" w:styleId="DatumChar">
    <w:name w:val="Datum Char"/>
    <w:basedOn w:val="Standardstycketeckensnitt"/>
    <w:link w:val="Datum"/>
    <w:rsid w:val="00CF607B"/>
    <w:rPr>
      <w:rFonts w:ascii="Arial" w:hAnsi="Arial" w:cs="Arial"/>
      <w:sz w:val="22"/>
      <w:szCs w:val="24"/>
    </w:rPr>
  </w:style>
  <w:style w:type="character" w:customStyle="1" w:styleId="Datumrubrik">
    <w:name w:val="Datumrubrik"/>
    <w:basedOn w:val="Standardstycketeckensnitt"/>
    <w:rsid w:val="00CF607B"/>
    <w:rPr>
      <w:rFonts w:ascii="Arial" w:hAnsi="Arial"/>
      <w:sz w:val="12"/>
    </w:rPr>
  </w:style>
  <w:style w:type="paragraph" w:customStyle="1" w:styleId="SidnummerEjForenkladlogga">
    <w:name w:val="SidnummerEjForenkladlogga"/>
    <w:basedOn w:val="Normal"/>
    <w:rsid w:val="00CF607B"/>
    <w:pPr>
      <w:spacing w:before="360" w:after="200"/>
      <w:jc w:val="right"/>
    </w:pPr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420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DoU</vt:lpstr>
    </vt:vector>
  </TitlesOfParts>
  <Company>AB Svensk Byggtjänst</Company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DoU</dc:title>
  <dc:creator>Hans Severinson</dc:creator>
  <cp:lastModifiedBy>Fredin Johanna</cp:lastModifiedBy>
  <cp:revision>2</cp:revision>
  <cp:lastPrinted>2009-10-24T20:37:00Z</cp:lastPrinted>
  <dcterms:created xsi:type="dcterms:W3CDTF">2017-01-18T12:57:00Z</dcterms:created>
  <dcterms:modified xsi:type="dcterms:W3CDTF">2017-01-18T12:57:00Z</dcterms:modified>
</cp:coreProperties>
</file>