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2227"/>
        <w:gridCol w:w="2087"/>
        <w:gridCol w:w="1957"/>
      </w:tblGrid>
      <w:tr w:rsidR="00077394" w:rsidRPr="00A65C5B" w:rsidTr="00AC5B14"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Dokumenttyp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Byggnad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Företag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Ansvarig</w:t>
            </w:r>
          </w:p>
        </w:tc>
      </w:tr>
      <w:tr w:rsidR="00077394" w:rsidRPr="00A65C5B" w:rsidTr="00AC5B14"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302C2F" w:rsidP="00217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DRIFT- OCH FUNKTIONSÖVERSIKT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B46330" w:rsidP="0058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</w:tr>
      <w:tr w:rsidR="00D823AB" w:rsidRPr="00A65C5B" w:rsidTr="00730249"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730249" w:rsidRPr="00C55F57" w:rsidRDefault="00730249" w:rsidP="00730249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Dokumentnamn</w:t>
            </w:r>
            <w:r w:rsidRPr="00C55F57">
              <w:rPr>
                <w:sz w:val="16"/>
                <w:szCs w:val="16"/>
              </w:rPr>
              <w:t xml:space="preserve">  </w:t>
            </w:r>
          </w:p>
          <w:p w:rsidR="00D823AB" w:rsidRPr="00A65C5B" w:rsidRDefault="00730249" w:rsidP="00734C87">
            <w:pPr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  <w:r w:rsidR="00E2312C">
              <w:rPr>
                <w:b/>
                <w:sz w:val="24"/>
                <w:szCs w:val="24"/>
              </w:rPr>
              <w:t>-XX-</w:t>
            </w:r>
            <w:r w:rsidR="00302C2F">
              <w:rPr>
                <w:b/>
                <w:sz w:val="24"/>
                <w:szCs w:val="24"/>
              </w:rPr>
              <w:t>DFÖ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Projektnr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</w:t>
            </w:r>
          </w:p>
        </w:tc>
      </w:tr>
      <w:tr w:rsidR="00D823AB" w:rsidRPr="00A65C5B" w:rsidTr="00DE1C9F"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F478C5">
            <w:pPr>
              <w:rPr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5" w:rsidRPr="00A65C5B" w:rsidRDefault="00F478C5" w:rsidP="00B46330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C717CC">
            <w:pPr>
              <w:rPr>
                <w:b/>
                <w:sz w:val="24"/>
                <w:szCs w:val="24"/>
              </w:rPr>
            </w:pPr>
          </w:p>
        </w:tc>
      </w:tr>
    </w:tbl>
    <w:p w:rsidR="00F36B85" w:rsidRDefault="00F36B85"/>
    <w:p w:rsidR="00BC2000" w:rsidRDefault="00BC2000"/>
    <w:p w:rsidR="00302C2F" w:rsidRPr="00EA0D70" w:rsidRDefault="00302C2F" w:rsidP="00302C2F">
      <w:pPr>
        <w:rPr>
          <w:b/>
          <w:sz w:val="24"/>
          <w:szCs w:val="24"/>
        </w:rPr>
      </w:pPr>
      <w:r w:rsidRPr="00EA0D70">
        <w:rPr>
          <w:b/>
          <w:sz w:val="24"/>
          <w:szCs w:val="24"/>
        </w:rPr>
        <w:t>ORIENTER</w:t>
      </w:r>
      <w:r>
        <w:rPr>
          <w:b/>
          <w:sz w:val="24"/>
          <w:szCs w:val="24"/>
        </w:rPr>
        <w:t>ANDE BESKRIVNING - LUFTBEHANDLING</w:t>
      </w:r>
    </w:p>
    <w:p w:rsidR="00302C2F" w:rsidRPr="00D61C13" w:rsidRDefault="00302C2F" w:rsidP="00302C2F">
      <w:pPr>
        <w:rPr>
          <w:b/>
          <w:sz w:val="24"/>
          <w:szCs w:val="24"/>
        </w:rPr>
      </w:pPr>
      <w:r>
        <w:rPr>
          <w:b/>
          <w:sz w:val="24"/>
          <w:szCs w:val="24"/>
        </w:rPr>
        <w:t>Allmänt</w:t>
      </w:r>
    </w:p>
    <w:p w:rsidR="00302C2F" w:rsidRDefault="00302C2F" w:rsidP="00302C2F">
      <w:pPr>
        <w:rPr>
          <w:sz w:val="20"/>
        </w:rPr>
      </w:pPr>
      <w:r>
        <w:rPr>
          <w:sz w:val="20"/>
        </w:rPr>
        <w:t>Uppbyggnaden av ventilationssystemet framgår av totalflödesschemat, och består av följande system:</w:t>
      </w:r>
    </w:p>
    <w:p w:rsidR="00302C2F" w:rsidRDefault="00302C2F" w:rsidP="00302C2F">
      <w:pPr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0"/>
        <w:gridCol w:w="2566"/>
        <w:gridCol w:w="2567"/>
        <w:gridCol w:w="2382"/>
        <w:gridCol w:w="1134"/>
      </w:tblGrid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System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Typ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Betjänar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Placerad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Nom flöde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LB 1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FTX, rot. VVX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Lägenheter del A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Källare del A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jc w:val="right"/>
              <w:rPr>
                <w:sz w:val="20"/>
              </w:rPr>
            </w:pPr>
            <w:r w:rsidRPr="0040307C">
              <w:rPr>
                <w:sz w:val="20"/>
              </w:rPr>
              <w:t>1600 l/s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LB 2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FTX, rot. VVX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Lägenheter del B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Källare del B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jc w:val="right"/>
              <w:rPr>
                <w:sz w:val="20"/>
              </w:rPr>
            </w:pPr>
            <w:r w:rsidRPr="0040307C">
              <w:rPr>
                <w:sz w:val="20"/>
              </w:rPr>
              <w:t>1600 l/s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LB 3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FTX, rot. VVX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Lägenheter del C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Källare del C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jc w:val="right"/>
              <w:rPr>
                <w:sz w:val="20"/>
              </w:rPr>
            </w:pPr>
            <w:r w:rsidRPr="0040307C">
              <w:rPr>
                <w:sz w:val="20"/>
              </w:rPr>
              <w:t>1600 l/s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LB 4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FTX, vätskekopplad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Restaurang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Källare del B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jc w:val="right"/>
              <w:rPr>
                <w:sz w:val="20"/>
              </w:rPr>
            </w:pPr>
            <w:r w:rsidRPr="0040307C">
              <w:rPr>
                <w:sz w:val="20"/>
              </w:rPr>
              <w:t>2000 l/s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LB 5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FTX, vätskekopplad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Samlingssal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Källare del C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jc w:val="right"/>
              <w:rPr>
                <w:sz w:val="20"/>
              </w:rPr>
            </w:pPr>
            <w:r w:rsidRPr="0040307C">
              <w:rPr>
                <w:sz w:val="20"/>
              </w:rPr>
              <w:t>1200 l/s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LB 6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 (3 takfläktar)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Källarutrymmen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På tak del B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jc w:val="right"/>
              <w:rPr>
                <w:sz w:val="20"/>
              </w:rPr>
            </w:pPr>
            <w:r w:rsidRPr="0040307C">
              <w:rPr>
                <w:sz w:val="20"/>
              </w:rPr>
              <w:t>450 l/s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LB 7</w:t>
            </w:r>
          </w:p>
        </w:tc>
        <w:tc>
          <w:tcPr>
            <w:tcW w:w="2566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Brandgasfläkt</w:t>
            </w:r>
          </w:p>
        </w:tc>
        <w:tc>
          <w:tcPr>
            <w:tcW w:w="2567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Lägenheter del A, B och C</w:t>
            </w:r>
          </w:p>
        </w:tc>
        <w:tc>
          <w:tcPr>
            <w:tcW w:w="2382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På tak del B</w:t>
            </w:r>
          </w:p>
        </w:tc>
        <w:tc>
          <w:tcPr>
            <w:tcW w:w="1134" w:type="dxa"/>
          </w:tcPr>
          <w:p w:rsidR="00302C2F" w:rsidRPr="0040307C" w:rsidRDefault="00302C2F" w:rsidP="00524C0F">
            <w:pPr>
              <w:jc w:val="right"/>
              <w:rPr>
                <w:sz w:val="20"/>
              </w:rPr>
            </w:pPr>
            <w:r w:rsidRPr="0040307C">
              <w:rPr>
                <w:sz w:val="20"/>
              </w:rPr>
              <w:t>2000 l/s</w:t>
            </w:r>
          </w:p>
        </w:tc>
      </w:tr>
    </w:tbl>
    <w:p w:rsidR="00302C2F" w:rsidRDefault="00302C2F" w:rsidP="00302C2F">
      <w:pPr>
        <w:rPr>
          <w:sz w:val="20"/>
        </w:rPr>
      </w:pPr>
    </w:p>
    <w:p w:rsidR="00302C2F" w:rsidRPr="00D61C13" w:rsidRDefault="00302C2F" w:rsidP="00302C2F">
      <w:pPr>
        <w:rPr>
          <w:b/>
          <w:sz w:val="24"/>
          <w:szCs w:val="24"/>
        </w:rPr>
      </w:pPr>
      <w:r>
        <w:rPr>
          <w:b/>
          <w:sz w:val="24"/>
          <w:szCs w:val="24"/>
        </w:rPr>
        <w:t>Aggregat</w:t>
      </w:r>
    </w:p>
    <w:p w:rsidR="00302C2F" w:rsidRDefault="00302C2F" w:rsidP="00302C2F">
      <w:pPr>
        <w:rPr>
          <w:sz w:val="20"/>
        </w:rPr>
      </w:pPr>
      <w:r>
        <w:rPr>
          <w:sz w:val="20"/>
        </w:rPr>
        <w:t xml:space="preserve">Lägenhetsaggregaten LB 1 – LB 3 är försedda med roterande värmeväxlare samt med ozonaggregat i frånluften för att förhindra luktspridning från frånluft till tilluft. Uteluften tas från innegårdarna, medan </w:t>
      </w:r>
      <w:proofErr w:type="spellStart"/>
      <w:r>
        <w:rPr>
          <w:sz w:val="20"/>
        </w:rPr>
        <w:t>avluften</w:t>
      </w:r>
      <w:proofErr w:type="spellEnd"/>
      <w:r>
        <w:rPr>
          <w:sz w:val="20"/>
        </w:rPr>
        <w:t xml:space="preserve"> förs genom nya schakt upp över yttertak. </w:t>
      </w:r>
    </w:p>
    <w:p w:rsidR="00302C2F" w:rsidRDefault="00302C2F" w:rsidP="00302C2F">
      <w:pPr>
        <w:rPr>
          <w:sz w:val="20"/>
        </w:rPr>
      </w:pPr>
    </w:p>
    <w:p w:rsidR="00302C2F" w:rsidRPr="00F80B6C" w:rsidRDefault="00302C2F" w:rsidP="00302C2F">
      <w:pPr>
        <w:rPr>
          <w:b/>
          <w:sz w:val="24"/>
          <w:szCs w:val="24"/>
        </w:rPr>
      </w:pPr>
      <w:r>
        <w:rPr>
          <w:b/>
          <w:sz w:val="24"/>
          <w:szCs w:val="24"/>
        </w:rPr>
        <w:t>Kanalsystem</w:t>
      </w:r>
    </w:p>
    <w:p w:rsidR="00302C2F" w:rsidRDefault="00302C2F" w:rsidP="00302C2F">
      <w:pPr>
        <w:rPr>
          <w:sz w:val="20"/>
        </w:rPr>
      </w:pPr>
      <w:r>
        <w:rPr>
          <w:sz w:val="20"/>
        </w:rPr>
        <w:t xml:space="preserve">Vissa av de befintliga vertikala murverkskanalerna har bibehållits efter att ha kartlagts, tätats samt täthets- </w:t>
      </w:r>
      <w:r>
        <w:rPr>
          <w:sz w:val="20"/>
        </w:rPr>
        <w:br/>
        <w:t xml:space="preserve">och kapacitetskontrollerats. I övrigt är hela kanalsystemet nytt, och utfört i täthetsklass C. </w:t>
      </w:r>
    </w:p>
    <w:p w:rsidR="00302C2F" w:rsidRDefault="00302C2F" w:rsidP="00302C2F">
      <w:pPr>
        <w:rPr>
          <w:sz w:val="20"/>
        </w:rPr>
      </w:pPr>
    </w:p>
    <w:p w:rsidR="00302C2F" w:rsidRPr="00F80B6C" w:rsidRDefault="00302C2F" w:rsidP="00302C2F">
      <w:pPr>
        <w:rPr>
          <w:b/>
          <w:sz w:val="24"/>
          <w:szCs w:val="24"/>
        </w:rPr>
      </w:pPr>
      <w:r>
        <w:rPr>
          <w:b/>
          <w:sz w:val="24"/>
          <w:szCs w:val="24"/>
        </w:rPr>
        <w:t>Styrsystem</w:t>
      </w:r>
    </w:p>
    <w:p w:rsidR="00302C2F" w:rsidRDefault="00302C2F" w:rsidP="00302C2F">
      <w:pPr>
        <w:rPr>
          <w:sz w:val="20"/>
        </w:rPr>
      </w:pPr>
      <w:r>
        <w:rPr>
          <w:sz w:val="20"/>
        </w:rPr>
        <w:t>Ett nytt styrsystem har installerats, med webbaserad övervakning. Uppbyggnaden av styrsystemet framgår av nätschemat, och består av följande system:</w:t>
      </w:r>
    </w:p>
    <w:p w:rsidR="00302C2F" w:rsidRDefault="00302C2F" w:rsidP="00302C2F">
      <w:pPr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0"/>
        <w:gridCol w:w="2530"/>
        <w:gridCol w:w="2640"/>
        <w:gridCol w:w="3479"/>
      </w:tblGrid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System</w:t>
            </w:r>
          </w:p>
        </w:tc>
        <w:tc>
          <w:tcPr>
            <w:tcW w:w="2530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Placerad</w:t>
            </w:r>
          </w:p>
        </w:tc>
        <w:tc>
          <w:tcPr>
            <w:tcW w:w="2640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Betjänar</w:t>
            </w:r>
          </w:p>
        </w:tc>
        <w:tc>
          <w:tcPr>
            <w:tcW w:w="3479" w:type="dxa"/>
          </w:tcPr>
          <w:p w:rsidR="00302C2F" w:rsidRPr="0040307C" w:rsidRDefault="00302C2F" w:rsidP="00524C0F">
            <w:pPr>
              <w:rPr>
                <w:sz w:val="16"/>
                <w:szCs w:val="16"/>
              </w:rPr>
            </w:pPr>
            <w:r w:rsidRPr="0040307C">
              <w:rPr>
                <w:sz w:val="16"/>
                <w:szCs w:val="16"/>
              </w:rPr>
              <w:t>Noteringar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AS 1</w:t>
            </w:r>
          </w:p>
        </w:tc>
        <w:tc>
          <w:tcPr>
            <w:tcW w:w="253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Fläktrum del A</w:t>
            </w:r>
          </w:p>
        </w:tc>
        <w:tc>
          <w:tcPr>
            <w:tcW w:w="264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Ventilation del A</w:t>
            </w:r>
          </w:p>
        </w:tc>
        <w:tc>
          <w:tcPr>
            <w:tcW w:w="3479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DUC 1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AS 2</w:t>
            </w:r>
          </w:p>
        </w:tc>
        <w:tc>
          <w:tcPr>
            <w:tcW w:w="253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Fläktrum del B</w:t>
            </w:r>
          </w:p>
        </w:tc>
        <w:tc>
          <w:tcPr>
            <w:tcW w:w="264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Ventilation del B</w:t>
            </w:r>
          </w:p>
        </w:tc>
        <w:tc>
          <w:tcPr>
            <w:tcW w:w="3479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DUC 2 och 3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AS 3</w:t>
            </w:r>
          </w:p>
        </w:tc>
        <w:tc>
          <w:tcPr>
            <w:tcW w:w="253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Fläktrum del C</w:t>
            </w:r>
          </w:p>
        </w:tc>
        <w:tc>
          <w:tcPr>
            <w:tcW w:w="264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Ventilation del C</w:t>
            </w:r>
          </w:p>
        </w:tc>
        <w:tc>
          <w:tcPr>
            <w:tcW w:w="3479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DUC 4</w:t>
            </w:r>
          </w:p>
        </w:tc>
      </w:tr>
      <w:tr w:rsidR="00302C2F" w:rsidRPr="0040307C" w:rsidTr="00524C0F">
        <w:tc>
          <w:tcPr>
            <w:tcW w:w="99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AS 4</w:t>
            </w:r>
          </w:p>
        </w:tc>
        <w:tc>
          <w:tcPr>
            <w:tcW w:w="253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Undercentral del B</w:t>
            </w:r>
          </w:p>
        </w:tc>
        <w:tc>
          <w:tcPr>
            <w:tcW w:w="2640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Värme, VV, El</w:t>
            </w:r>
          </w:p>
        </w:tc>
        <w:tc>
          <w:tcPr>
            <w:tcW w:w="3479" w:type="dxa"/>
          </w:tcPr>
          <w:p w:rsidR="00302C2F" w:rsidRPr="0040307C" w:rsidRDefault="00302C2F" w:rsidP="00524C0F">
            <w:pPr>
              <w:rPr>
                <w:sz w:val="20"/>
              </w:rPr>
            </w:pPr>
            <w:r w:rsidRPr="0040307C">
              <w:rPr>
                <w:sz w:val="20"/>
              </w:rPr>
              <w:t>DUC 5 och 6</w:t>
            </w:r>
          </w:p>
        </w:tc>
      </w:tr>
    </w:tbl>
    <w:p w:rsidR="00302C2F" w:rsidRDefault="00302C2F" w:rsidP="00302C2F">
      <w:pPr>
        <w:rPr>
          <w:sz w:val="20"/>
        </w:rPr>
      </w:pPr>
    </w:p>
    <w:p w:rsidR="00302C2F" w:rsidRPr="00F80B6C" w:rsidRDefault="00302C2F" w:rsidP="00302C2F">
      <w:pPr>
        <w:rPr>
          <w:b/>
          <w:sz w:val="24"/>
          <w:szCs w:val="24"/>
        </w:rPr>
      </w:pPr>
      <w:r>
        <w:rPr>
          <w:b/>
          <w:sz w:val="24"/>
          <w:szCs w:val="24"/>
        </w:rPr>
        <w:t>Brandskydd</w:t>
      </w:r>
    </w:p>
    <w:p w:rsidR="00302C2F" w:rsidRDefault="00302C2F" w:rsidP="00302C2F">
      <w:pPr>
        <w:rPr>
          <w:sz w:val="20"/>
        </w:rPr>
      </w:pPr>
      <w:r>
        <w:rPr>
          <w:sz w:val="20"/>
        </w:rPr>
        <w:t xml:space="preserve">Ventilationssystemet är utfört så att brand- och rökspridning mellan brandceller förhindras. Vid utlöst larm från brandlarm, sprinkler eller rökdetektorer vid aggregaten startar brandgasfläkten, och spjäll från berörd </w:t>
      </w:r>
      <w:proofErr w:type="spellStart"/>
      <w:r>
        <w:rPr>
          <w:sz w:val="20"/>
        </w:rPr>
        <w:t>husdel</w:t>
      </w:r>
      <w:proofErr w:type="spellEnd"/>
      <w:r>
        <w:rPr>
          <w:sz w:val="20"/>
        </w:rPr>
        <w:t xml:space="preserve"> öppnas mot brandgaskanalsystemet. Kanalsystemet har ingen brandisolering, beroende på att byggnaden har boendesprinkler, och övrig ventilation bara betjänar en brandcell per system. Kanaler på vindar är dragna i uppvärmt utrymme.</w:t>
      </w:r>
    </w:p>
    <w:p w:rsidR="00302C2F" w:rsidRDefault="00302C2F" w:rsidP="00302C2F">
      <w:pPr>
        <w:rPr>
          <w:sz w:val="20"/>
        </w:rPr>
      </w:pPr>
    </w:p>
    <w:p w:rsidR="00302C2F" w:rsidRPr="00F80B6C" w:rsidRDefault="00302C2F" w:rsidP="00302C2F">
      <w:pPr>
        <w:rPr>
          <w:b/>
          <w:sz w:val="24"/>
          <w:szCs w:val="24"/>
        </w:rPr>
      </w:pPr>
      <w:r>
        <w:rPr>
          <w:b/>
          <w:sz w:val="24"/>
          <w:szCs w:val="24"/>
        </w:rPr>
        <w:t>Övrigt</w:t>
      </w:r>
    </w:p>
    <w:p w:rsidR="00302C2F" w:rsidRDefault="00302C2F" w:rsidP="00302C2F">
      <w:pPr>
        <w:rPr>
          <w:sz w:val="20"/>
        </w:rPr>
      </w:pPr>
      <w:r>
        <w:rPr>
          <w:sz w:val="20"/>
        </w:rPr>
        <w:t>Ventilationssystemet är utfört för att uppfylla kraven för ljudklass B.</w:t>
      </w:r>
    </w:p>
    <w:p w:rsidR="00302C2F" w:rsidRPr="00EA6008" w:rsidRDefault="00302C2F" w:rsidP="00734C87">
      <w:pPr>
        <w:rPr>
          <w:sz w:val="20"/>
        </w:rPr>
      </w:pPr>
      <w:proofErr w:type="spellStart"/>
      <w:r>
        <w:rPr>
          <w:sz w:val="20"/>
        </w:rPr>
        <w:t>Eleffektiviteten</w:t>
      </w:r>
      <w:proofErr w:type="spellEnd"/>
      <w:r>
        <w:rPr>
          <w:sz w:val="20"/>
        </w:rPr>
        <w:t xml:space="preserve"> är kontrollerad att uppfylla kraven för Sfp-värde under 2,0 kW/m</w:t>
      </w:r>
      <w:r w:rsidRPr="004F142A">
        <w:rPr>
          <w:sz w:val="20"/>
          <w:vertAlign w:val="superscript"/>
        </w:rPr>
        <w:t>3</w:t>
      </w:r>
      <w:r>
        <w:rPr>
          <w:sz w:val="20"/>
        </w:rPr>
        <w:t xml:space="preserve"> s.</w:t>
      </w:r>
      <w:bookmarkStart w:id="0" w:name="_GoBack"/>
      <w:bookmarkEnd w:id="0"/>
    </w:p>
    <w:p w:rsidR="00F36B85" w:rsidRDefault="00F36B85"/>
    <w:p w:rsidR="00F36B85" w:rsidRDefault="00F36B85" w:rsidP="00466F09"/>
    <w:sectPr w:rsidR="00F36B85" w:rsidSect="00455ECF">
      <w:headerReference w:type="default" r:id="rId6"/>
      <w:pgSz w:w="11907" w:h="16840" w:code="9"/>
      <w:pgMar w:top="1146" w:right="709" w:bottom="709" w:left="1418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474" w:rsidRDefault="00F72D27" w:rsidP="00A73F81">
      <w:r>
        <w:separator/>
      </w:r>
    </w:p>
  </w:endnote>
  <w:endnote w:type="continuationSeparator" w:id="0">
    <w:p w:rsidR="00CD0474" w:rsidRDefault="00F72D27" w:rsidP="00A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474" w:rsidRDefault="00F72D27" w:rsidP="00A73F81">
      <w:r>
        <w:separator/>
      </w:r>
    </w:p>
  </w:footnote>
  <w:footnote w:type="continuationSeparator" w:id="0">
    <w:p w:rsidR="00CD0474" w:rsidRDefault="00F72D27" w:rsidP="00A73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8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71"/>
      <w:gridCol w:w="3259"/>
      <w:gridCol w:w="1256"/>
    </w:tblGrid>
    <w:tr w:rsidR="00CF607B" w:rsidRPr="00E726DB" w:rsidTr="00734C87">
      <w:trPr>
        <w:cantSplit/>
        <w:trHeight w:val="518"/>
      </w:trPr>
      <w:tc>
        <w:tcPr>
          <w:tcW w:w="5171" w:type="dxa"/>
        </w:tcPr>
        <w:p w:rsidR="00CF607B" w:rsidRPr="00E726DB" w:rsidRDefault="00CF607B" w:rsidP="00CF607B">
          <w:pPr>
            <w:pStyle w:val="Avdelning"/>
            <w:rPr>
              <w:vanish/>
              <w:sz w:val="20"/>
              <w:szCs w:val="20"/>
            </w:rPr>
          </w:pPr>
          <w:r>
            <w:rPr>
              <w:b/>
              <w:noProof/>
              <w:sz w:val="36"/>
              <w:szCs w:val="28"/>
            </w:rPr>
            <w:t>Regionfastigheter</w:t>
          </w:r>
          <w:r>
            <w:rPr>
              <w:b/>
              <w:noProof/>
              <w:sz w:val="36"/>
              <w:szCs w:val="28"/>
            </w:rPr>
            <w:br/>
          </w:r>
          <w:r>
            <w:rPr>
              <w:b/>
              <w:sz w:val="28"/>
              <w:szCs w:val="28"/>
            </w:rPr>
            <w:t>Drift- och underhållshandling</w:t>
          </w:r>
        </w:p>
      </w:tc>
      <w:tc>
        <w:tcPr>
          <w:tcW w:w="3259" w:type="dxa"/>
          <w:vAlign w:val="bottom"/>
        </w:tcPr>
        <w:p w:rsidR="00CF607B" w:rsidRPr="00E726DB" w:rsidRDefault="00CF607B" w:rsidP="00CF607B">
          <w:pPr>
            <w:pStyle w:val="Avdelning"/>
            <w:spacing w:after="120"/>
            <w:rPr>
              <w:sz w:val="20"/>
              <w:szCs w:val="20"/>
            </w:rPr>
          </w:pPr>
        </w:p>
      </w:tc>
      <w:tc>
        <w:tcPr>
          <w:tcW w:w="1256" w:type="dxa"/>
        </w:tcPr>
        <w:p w:rsidR="00CF607B" w:rsidRPr="00E726DB" w:rsidRDefault="00CF607B" w:rsidP="00CF607B">
          <w:pPr>
            <w:pStyle w:val="Sidhuvud"/>
            <w:rPr>
              <w:sz w:val="20"/>
            </w:rPr>
          </w:pPr>
          <w:r w:rsidRPr="00E726DB">
            <w:rPr>
              <w:noProof/>
              <w:sz w:val="20"/>
            </w:rPr>
            <w:drawing>
              <wp:inline distT="0" distB="0" distL="0" distR="0" wp14:anchorId="7A0A8223" wp14:editId="002F61B2">
                <wp:extent cx="704850" cy="657225"/>
                <wp:effectExtent l="0" t="0" r="0" b="9525"/>
                <wp:docPr id="1" name="Bild 1" descr="Logo Pantone [Converted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ntone [Converted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34C87" w:rsidRPr="00E726DB" w:rsidTr="00734C87">
      <w:trPr>
        <w:cantSplit/>
        <w:trHeight w:val="372"/>
      </w:trPr>
      <w:tc>
        <w:tcPr>
          <w:tcW w:w="9686" w:type="dxa"/>
          <w:gridSpan w:val="3"/>
          <w:vAlign w:val="center"/>
        </w:tcPr>
        <w:p w:rsidR="00734C87" w:rsidRPr="00BC2000" w:rsidRDefault="00734C87" w:rsidP="00734C87">
          <w:pPr>
            <w:pStyle w:val="Sidhuvud"/>
            <w:jc w:val="right"/>
          </w:pPr>
          <w:r>
            <w:rPr>
              <w:rStyle w:val="Sidnummer"/>
            </w:rPr>
            <w:fldChar w:fldCharType="begin"/>
          </w:r>
          <w:r>
            <w:rPr>
              <w:rStyle w:val="Sidnummer"/>
            </w:rPr>
            <w:instrText xml:space="preserve">PAGE  </w:instrText>
          </w:r>
          <w:r>
            <w:rPr>
              <w:rStyle w:val="Sidnummer"/>
            </w:rPr>
            <w:fldChar w:fldCharType="separate"/>
          </w:r>
          <w:r w:rsidR="00302C2F">
            <w:rPr>
              <w:rStyle w:val="Sidnummer"/>
              <w:noProof/>
            </w:rPr>
            <w:t>1</w:t>
          </w:r>
          <w:r>
            <w:rPr>
              <w:rStyle w:val="Sidnummer"/>
            </w:rPr>
            <w:fldChar w:fldCharType="end"/>
          </w:r>
          <w:r>
            <w:rPr>
              <w:rStyle w:val="Sidnummer"/>
            </w:rPr>
            <w:t xml:space="preserve"> (</w:t>
          </w: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 w:rsidR="00302C2F" w:rsidRPr="00302C2F">
            <w:rPr>
              <w:rStyle w:val="Sidnummer"/>
              <w:noProof/>
            </w:rPr>
            <w:t>1</w:t>
          </w:r>
          <w:r>
            <w:rPr>
              <w:rStyle w:val="Sidnummer"/>
              <w:noProof/>
            </w:rPr>
            <w:fldChar w:fldCharType="end"/>
          </w:r>
          <w:r>
            <w:rPr>
              <w:rStyle w:val="Sidnummer"/>
            </w:rPr>
            <w:t>)</w:t>
          </w:r>
        </w:p>
      </w:tc>
    </w:tr>
  </w:tbl>
  <w:p w:rsidR="00BC2000" w:rsidRPr="00CF607B" w:rsidRDefault="00BC2000" w:rsidP="00BC2000">
    <w:pPr>
      <w:pStyle w:val="Sidhuvud"/>
      <w:spacing w:line="276" w:lineRule="auto"/>
      <w:ind w:right="360"/>
      <w:rPr>
        <w:b/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10"/>
  <w:drawingGridVerticalSpacing w:val="299"/>
  <w:displayHorizontalDrawingGridEvery w:val="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FF"/>
    <w:rsid w:val="00004793"/>
    <w:rsid w:val="00036AA7"/>
    <w:rsid w:val="00043A3C"/>
    <w:rsid w:val="000567C3"/>
    <w:rsid w:val="00066DF7"/>
    <w:rsid w:val="00067B5B"/>
    <w:rsid w:val="000772B7"/>
    <w:rsid w:val="00077394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1300"/>
    <w:rsid w:val="000F6761"/>
    <w:rsid w:val="00100900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3997"/>
    <w:rsid w:val="00181109"/>
    <w:rsid w:val="00184EEA"/>
    <w:rsid w:val="00192729"/>
    <w:rsid w:val="001927CD"/>
    <w:rsid w:val="00193F2E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17E26"/>
    <w:rsid w:val="002231A3"/>
    <w:rsid w:val="002317C4"/>
    <w:rsid w:val="00232ED1"/>
    <w:rsid w:val="00236080"/>
    <w:rsid w:val="0025133F"/>
    <w:rsid w:val="00252ECD"/>
    <w:rsid w:val="0025392B"/>
    <w:rsid w:val="00253F22"/>
    <w:rsid w:val="00264530"/>
    <w:rsid w:val="002709BF"/>
    <w:rsid w:val="00274045"/>
    <w:rsid w:val="00280721"/>
    <w:rsid w:val="00292899"/>
    <w:rsid w:val="00292EC8"/>
    <w:rsid w:val="00296871"/>
    <w:rsid w:val="002A0E9E"/>
    <w:rsid w:val="002A60F9"/>
    <w:rsid w:val="002C4EA8"/>
    <w:rsid w:val="002C5C4A"/>
    <w:rsid w:val="002D61E2"/>
    <w:rsid w:val="002D7403"/>
    <w:rsid w:val="002D7E55"/>
    <w:rsid w:val="002E5021"/>
    <w:rsid w:val="00302C2F"/>
    <w:rsid w:val="00306167"/>
    <w:rsid w:val="00306E7D"/>
    <w:rsid w:val="00327F3A"/>
    <w:rsid w:val="00337028"/>
    <w:rsid w:val="0034658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93912"/>
    <w:rsid w:val="00395C38"/>
    <w:rsid w:val="003A15EB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66F09"/>
    <w:rsid w:val="00490B25"/>
    <w:rsid w:val="00496E12"/>
    <w:rsid w:val="0049793C"/>
    <w:rsid w:val="004B02F7"/>
    <w:rsid w:val="004B0BB9"/>
    <w:rsid w:val="004B4506"/>
    <w:rsid w:val="004D1EF6"/>
    <w:rsid w:val="004E1545"/>
    <w:rsid w:val="004E58AB"/>
    <w:rsid w:val="00501A2A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7A5B"/>
    <w:rsid w:val="005854E3"/>
    <w:rsid w:val="0059169C"/>
    <w:rsid w:val="00592928"/>
    <w:rsid w:val="005940E0"/>
    <w:rsid w:val="005A28B9"/>
    <w:rsid w:val="005A3B80"/>
    <w:rsid w:val="005A6417"/>
    <w:rsid w:val="005B31F5"/>
    <w:rsid w:val="005D727C"/>
    <w:rsid w:val="005D7683"/>
    <w:rsid w:val="005E7B21"/>
    <w:rsid w:val="005F565B"/>
    <w:rsid w:val="00605496"/>
    <w:rsid w:val="00613DED"/>
    <w:rsid w:val="00616C47"/>
    <w:rsid w:val="00624AAC"/>
    <w:rsid w:val="0064571F"/>
    <w:rsid w:val="00666BDD"/>
    <w:rsid w:val="00667C86"/>
    <w:rsid w:val="006753F7"/>
    <w:rsid w:val="00676680"/>
    <w:rsid w:val="0067746C"/>
    <w:rsid w:val="00684AFD"/>
    <w:rsid w:val="006877EB"/>
    <w:rsid w:val="00696E59"/>
    <w:rsid w:val="006A5B05"/>
    <w:rsid w:val="006B23E5"/>
    <w:rsid w:val="006B6842"/>
    <w:rsid w:val="006C47DC"/>
    <w:rsid w:val="006D690D"/>
    <w:rsid w:val="006D7247"/>
    <w:rsid w:val="00714396"/>
    <w:rsid w:val="00730249"/>
    <w:rsid w:val="00734C87"/>
    <w:rsid w:val="00737858"/>
    <w:rsid w:val="00737AB4"/>
    <w:rsid w:val="0074349F"/>
    <w:rsid w:val="00754797"/>
    <w:rsid w:val="00757347"/>
    <w:rsid w:val="007651DF"/>
    <w:rsid w:val="00791D07"/>
    <w:rsid w:val="00794184"/>
    <w:rsid w:val="007B152B"/>
    <w:rsid w:val="007B5D50"/>
    <w:rsid w:val="007B6506"/>
    <w:rsid w:val="007B7198"/>
    <w:rsid w:val="007D4F21"/>
    <w:rsid w:val="007D7DED"/>
    <w:rsid w:val="007F1674"/>
    <w:rsid w:val="00821859"/>
    <w:rsid w:val="00835E0A"/>
    <w:rsid w:val="00845FC0"/>
    <w:rsid w:val="00871889"/>
    <w:rsid w:val="00874868"/>
    <w:rsid w:val="0088342E"/>
    <w:rsid w:val="00893A64"/>
    <w:rsid w:val="008B1DFD"/>
    <w:rsid w:val="008B2502"/>
    <w:rsid w:val="008B391D"/>
    <w:rsid w:val="008B7CFF"/>
    <w:rsid w:val="008C2029"/>
    <w:rsid w:val="008C3322"/>
    <w:rsid w:val="008E09FC"/>
    <w:rsid w:val="008E10D2"/>
    <w:rsid w:val="008F2C0C"/>
    <w:rsid w:val="008F5347"/>
    <w:rsid w:val="00902F07"/>
    <w:rsid w:val="00912F9C"/>
    <w:rsid w:val="00921CBD"/>
    <w:rsid w:val="00922652"/>
    <w:rsid w:val="00936467"/>
    <w:rsid w:val="00941974"/>
    <w:rsid w:val="009420DB"/>
    <w:rsid w:val="009613B4"/>
    <w:rsid w:val="00967960"/>
    <w:rsid w:val="00972D84"/>
    <w:rsid w:val="0098195A"/>
    <w:rsid w:val="009A1E62"/>
    <w:rsid w:val="009A6355"/>
    <w:rsid w:val="009A7547"/>
    <w:rsid w:val="009B25A7"/>
    <w:rsid w:val="009B3E8D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6291"/>
    <w:rsid w:val="00A7034D"/>
    <w:rsid w:val="00A729E9"/>
    <w:rsid w:val="00A917DE"/>
    <w:rsid w:val="00A92C64"/>
    <w:rsid w:val="00A963FA"/>
    <w:rsid w:val="00A97528"/>
    <w:rsid w:val="00AA4AC9"/>
    <w:rsid w:val="00AB722A"/>
    <w:rsid w:val="00AC5956"/>
    <w:rsid w:val="00AC5B14"/>
    <w:rsid w:val="00AD0805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46330"/>
    <w:rsid w:val="00B545E7"/>
    <w:rsid w:val="00B54B14"/>
    <w:rsid w:val="00B57415"/>
    <w:rsid w:val="00B620EA"/>
    <w:rsid w:val="00B62D9D"/>
    <w:rsid w:val="00B65C6C"/>
    <w:rsid w:val="00B74D21"/>
    <w:rsid w:val="00B771A3"/>
    <w:rsid w:val="00B823A0"/>
    <w:rsid w:val="00B91A12"/>
    <w:rsid w:val="00B94661"/>
    <w:rsid w:val="00BA1430"/>
    <w:rsid w:val="00BB1BF9"/>
    <w:rsid w:val="00BC2000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588F"/>
    <w:rsid w:val="00C37CF3"/>
    <w:rsid w:val="00C44F65"/>
    <w:rsid w:val="00C5654C"/>
    <w:rsid w:val="00C62881"/>
    <w:rsid w:val="00C717CC"/>
    <w:rsid w:val="00C802EC"/>
    <w:rsid w:val="00CA1FAC"/>
    <w:rsid w:val="00CA2B99"/>
    <w:rsid w:val="00CA5EAC"/>
    <w:rsid w:val="00CB081B"/>
    <w:rsid w:val="00CB5376"/>
    <w:rsid w:val="00CC16A6"/>
    <w:rsid w:val="00CC65C5"/>
    <w:rsid w:val="00CD0474"/>
    <w:rsid w:val="00CD1B16"/>
    <w:rsid w:val="00CD1F93"/>
    <w:rsid w:val="00CD5DB8"/>
    <w:rsid w:val="00CD7AFA"/>
    <w:rsid w:val="00CE0439"/>
    <w:rsid w:val="00CE7B00"/>
    <w:rsid w:val="00CF607B"/>
    <w:rsid w:val="00D0014C"/>
    <w:rsid w:val="00D01A1F"/>
    <w:rsid w:val="00D129F4"/>
    <w:rsid w:val="00D1623D"/>
    <w:rsid w:val="00D36BE0"/>
    <w:rsid w:val="00D37BDD"/>
    <w:rsid w:val="00D53B7E"/>
    <w:rsid w:val="00D63958"/>
    <w:rsid w:val="00D703B6"/>
    <w:rsid w:val="00D72916"/>
    <w:rsid w:val="00D73E1A"/>
    <w:rsid w:val="00D823AB"/>
    <w:rsid w:val="00D87BA8"/>
    <w:rsid w:val="00D904C3"/>
    <w:rsid w:val="00D91C76"/>
    <w:rsid w:val="00D9532A"/>
    <w:rsid w:val="00DA2801"/>
    <w:rsid w:val="00DA708D"/>
    <w:rsid w:val="00DB2B4D"/>
    <w:rsid w:val="00DB5057"/>
    <w:rsid w:val="00DC116B"/>
    <w:rsid w:val="00DC383B"/>
    <w:rsid w:val="00DC4783"/>
    <w:rsid w:val="00DD3193"/>
    <w:rsid w:val="00DE1874"/>
    <w:rsid w:val="00DE3D45"/>
    <w:rsid w:val="00DE4BD6"/>
    <w:rsid w:val="00DF2B8B"/>
    <w:rsid w:val="00DF4CBE"/>
    <w:rsid w:val="00DF7FAA"/>
    <w:rsid w:val="00E14801"/>
    <w:rsid w:val="00E2312C"/>
    <w:rsid w:val="00E32650"/>
    <w:rsid w:val="00E34C6E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73E2"/>
    <w:rsid w:val="00EC00F8"/>
    <w:rsid w:val="00EC11EB"/>
    <w:rsid w:val="00EC26F0"/>
    <w:rsid w:val="00EC4976"/>
    <w:rsid w:val="00ED1A2B"/>
    <w:rsid w:val="00ED7988"/>
    <w:rsid w:val="00EE2C77"/>
    <w:rsid w:val="00EF6FB0"/>
    <w:rsid w:val="00EF7D76"/>
    <w:rsid w:val="00F153C4"/>
    <w:rsid w:val="00F235A9"/>
    <w:rsid w:val="00F33FC6"/>
    <w:rsid w:val="00F3490C"/>
    <w:rsid w:val="00F36B85"/>
    <w:rsid w:val="00F37E21"/>
    <w:rsid w:val="00F478C5"/>
    <w:rsid w:val="00F643FA"/>
    <w:rsid w:val="00F64416"/>
    <w:rsid w:val="00F65C4E"/>
    <w:rsid w:val="00F67456"/>
    <w:rsid w:val="00F677F9"/>
    <w:rsid w:val="00F72D27"/>
    <w:rsid w:val="00F74B71"/>
    <w:rsid w:val="00F94E5E"/>
    <w:rsid w:val="00F953D8"/>
    <w:rsid w:val="00FA5075"/>
    <w:rsid w:val="00FC221A"/>
    <w:rsid w:val="00FE250E"/>
    <w:rsid w:val="00FE3D51"/>
    <w:rsid w:val="00FF2735"/>
    <w:rsid w:val="00FF35A2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5:docId w15:val="{12C86C24-604E-4F3E-81D5-4AE39682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B85"/>
    <w:rPr>
      <w:rFonts w:ascii="Arial" w:hAnsi="Arial" w:cs="Arial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rubrik">
    <w:name w:val="Tabellrubrik"/>
    <w:basedOn w:val="Normal"/>
    <w:rsid w:val="00F36B85"/>
    <w:pPr>
      <w:spacing w:before="20" w:after="20"/>
      <w:jc w:val="center"/>
    </w:pPr>
    <w:rPr>
      <w:sz w:val="16"/>
      <w:szCs w:val="16"/>
    </w:rPr>
  </w:style>
  <w:style w:type="paragraph" w:customStyle="1" w:styleId="Tabelltext">
    <w:name w:val="Tabelltext"/>
    <w:basedOn w:val="Normal"/>
    <w:rsid w:val="00F36B85"/>
    <w:pPr>
      <w:spacing w:before="20" w:after="20"/>
    </w:pPr>
  </w:style>
  <w:style w:type="table" w:styleId="Tabellrutnt">
    <w:name w:val="Table Grid"/>
    <w:basedOn w:val="Normaltabell"/>
    <w:rsid w:val="00F36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rsid w:val="00F36B85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F36B85"/>
  </w:style>
  <w:style w:type="paragraph" w:styleId="Sidfot">
    <w:name w:val="footer"/>
    <w:basedOn w:val="Normal"/>
    <w:rsid w:val="004B4506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616C47"/>
    <w:rPr>
      <w:rFonts w:ascii="Tahoma" w:hAnsi="Tahoma" w:cs="Tahoma"/>
      <w:sz w:val="16"/>
      <w:szCs w:val="16"/>
    </w:rPr>
  </w:style>
  <w:style w:type="character" w:customStyle="1" w:styleId="SidhuvudChar">
    <w:name w:val="Sidhuvud Char"/>
    <w:basedOn w:val="Standardstycketeckensnitt"/>
    <w:link w:val="Sidhuvud"/>
    <w:rsid w:val="00CF607B"/>
    <w:rPr>
      <w:rFonts w:ascii="Arial" w:hAnsi="Arial" w:cs="Arial"/>
      <w:sz w:val="18"/>
      <w:szCs w:val="18"/>
    </w:rPr>
  </w:style>
  <w:style w:type="paragraph" w:customStyle="1" w:styleId="Avdelning">
    <w:name w:val="Avdelning"/>
    <w:basedOn w:val="Normal"/>
    <w:rsid w:val="00CF607B"/>
    <w:pPr>
      <w:spacing w:after="200"/>
    </w:pPr>
    <w:rPr>
      <w:sz w:val="22"/>
      <w:szCs w:val="24"/>
    </w:rPr>
  </w:style>
  <w:style w:type="paragraph" w:styleId="Datum">
    <w:name w:val="Date"/>
    <w:basedOn w:val="Normal"/>
    <w:next w:val="Normal"/>
    <w:link w:val="DatumChar"/>
    <w:rsid w:val="00CF607B"/>
    <w:pPr>
      <w:tabs>
        <w:tab w:val="left" w:pos="510"/>
      </w:tabs>
      <w:spacing w:after="200"/>
    </w:pPr>
    <w:rPr>
      <w:sz w:val="22"/>
      <w:szCs w:val="24"/>
    </w:rPr>
  </w:style>
  <w:style w:type="character" w:customStyle="1" w:styleId="DatumChar">
    <w:name w:val="Datum Char"/>
    <w:basedOn w:val="Standardstycketeckensnitt"/>
    <w:link w:val="Datum"/>
    <w:rsid w:val="00CF607B"/>
    <w:rPr>
      <w:rFonts w:ascii="Arial" w:hAnsi="Arial" w:cs="Arial"/>
      <w:sz w:val="22"/>
      <w:szCs w:val="24"/>
    </w:rPr>
  </w:style>
  <w:style w:type="character" w:customStyle="1" w:styleId="Datumrubrik">
    <w:name w:val="Datumrubrik"/>
    <w:basedOn w:val="Standardstycketeckensnitt"/>
    <w:rsid w:val="00CF607B"/>
    <w:rPr>
      <w:rFonts w:ascii="Arial" w:hAnsi="Arial"/>
      <w:sz w:val="12"/>
    </w:rPr>
  </w:style>
  <w:style w:type="paragraph" w:customStyle="1" w:styleId="SidnummerEjForenkladlogga">
    <w:name w:val="SidnummerEjForenkladlogga"/>
    <w:basedOn w:val="Normal"/>
    <w:rsid w:val="00CF607B"/>
    <w:pPr>
      <w:spacing w:before="360" w:after="200"/>
      <w:jc w:val="right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DoU</vt:lpstr>
    </vt:vector>
  </TitlesOfParts>
  <Company>AB Svensk Byggtjänst</Company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</dc:title>
  <dc:creator>Hans Severinson</dc:creator>
  <cp:lastModifiedBy>Fredin Johanna</cp:lastModifiedBy>
  <cp:revision>2</cp:revision>
  <cp:lastPrinted>2009-10-24T20:37:00Z</cp:lastPrinted>
  <dcterms:created xsi:type="dcterms:W3CDTF">2017-01-18T12:55:00Z</dcterms:created>
  <dcterms:modified xsi:type="dcterms:W3CDTF">2017-01-18T12:55:00Z</dcterms:modified>
</cp:coreProperties>
</file>